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4B0" w14:textId="77777777" w:rsidR="006C2C58" w:rsidRPr="00A03E66" w:rsidRDefault="006C2C58" w:rsidP="001F73F4">
      <w:pPr>
        <w:rPr>
          <w:b/>
        </w:rPr>
      </w:pPr>
    </w:p>
    <w:p w14:paraId="78DAA274" w14:textId="77777777" w:rsidR="00C4026E" w:rsidRDefault="00C4026E" w:rsidP="001F73F4">
      <w:pPr>
        <w:rPr>
          <w:b/>
        </w:rPr>
      </w:pPr>
    </w:p>
    <w:p w14:paraId="76973945" w14:textId="77777777" w:rsidR="00C4026E" w:rsidRDefault="00C4026E" w:rsidP="001F73F4">
      <w:pPr>
        <w:rPr>
          <w:b/>
        </w:rPr>
      </w:pPr>
    </w:p>
    <w:p w14:paraId="227CF318" w14:textId="77777777" w:rsidR="00C4026E" w:rsidRDefault="00C4026E" w:rsidP="001F73F4">
      <w:pPr>
        <w:rPr>
          <w:b/>
        </w:rPr>
      </w:pPr>
    </w:p>
    <w:p w14:paraId="2E86B045" w14:textId="77777777" w:rsidR="00C4026E" w:rsidRDefault="00C4026E" w:rsidP="001F73F4">
      <w:pPr>
        <w:rPr>
          <w:b/>
        </w:rPr>
      </w:pPr>
    </w:p>
    <w:p w14:paraId="002504A9" w14:textId="77777777" w:rsidR="00C4026E" w:rsidRDefault="00C4026E" w:rsidP="001F73F4">
      <w:pPr>
        <w:rPr>
          <w:b/>
        </w:rPr>
      </w:pPr>
    </w:p>
    <w:p w14:paraId="273086B6" w14:textId="77777777" w:rsidR="00C4026E" w:rsidRDefault="00C4026E" w:rsidP="001F73F4">
      <w:pPr>
        <w:rPr>
          <w:b/>
        </w:rPr>
      </w:pPr>
    </w:p>
    <w:p w14:paraId="0BACBA41" w14:textId="77777777" w:rsidR="00C4026E" w:rsidRDefault="00C4026E" w:rsidP="001F73F4">
      <w:pPr>
        <w:rPr>
          <w:b/>
        </w:rPr>
      </w:pPr>
    </w:p>
    <w:p w14:paraId="7C721212" w14:textId="77777777" w:rsidR="00C4026E" w:rsidRDefault="00C4026E" w:rsidP="001F73F4">
      <w:pPr>
        <w:rPr>
          <w:b/>
        </w:rPr>
      </w:pPr>
    </w:p>
    <w:p w14:paraId="3F2C412A" w14:textId="77777777" w:rsidR="001335E2" w:rsidRDefault="001335E2" w:rsidP="001F73F4">
      <w:pPr>
        <w:rPr>
          <w:b/>
        </w:rPr>
      </w:pPr>
    </w:p>
    <w:p w14:paraId="1FCCAF38" w14:textId="77777777" w:rsidR="001335E2" w:rsidRDefault="001335E2" w:rsidP="001F73F4">
      <w:pPr>
        <w:rPr>
          <w:b/>
        </w:rPr>
      </w:pPr>
    </w:p>
    <w:p w14:paraId="0A6AAB59" w14:textId="77777777" w:rsidR="001335E2" w:rsidRDefault="001335E2" w:rsidP="001F73F4">
      <w:pPr>
        <w:rPr>
          <w:b/>
        </w:rPr>
      </w:pPr>
    </w:p>
    <w:p w14:paraId="393C2B0E" w14:textId="77777777" w:rsidR="001335E2" w:rsidRDefault="001335E2" w:rsidP="001F73F4">
      <w:pPr>
        <w:rPr>
          <w:b/>
        </w:rPr>
      </w:pPr>
    </w:p>
    <w:p w14:paraId="544C9AFE" w14:textId="77777777" w:rsidR="001335E2" w:rsidRDefault="001335E2" w:rsidP="001F73F4">
      <w:pPr>
        <w:rPr>
          <w:b/>
        </w:rPr>
      </w:pPr>
    </w:p>
    <w:p w14:paraId="19E2D320" w14:textId="77777777" w:rsidR="006C2C58" w:rsidRDefault="006C2C58" w:rsidP="001F73F4">
      <w:pPr>
        <w:rPr>
          <w:b/>
        </w:rPr>
      </w:pPr>
    </w:p>
    <w:p w14:paraId="2DCA25BA" w14:textId="77777777"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625C4" w14:textId="77777777" w:rsidR="006C2C58" w:rsidRDefault="006C2C58" w:rsidP="001F73F4">
      <w:pPr>
        <w:rPr>
          <w:rFonts w:ascii="Arial" w:hAnsi="Arial" w:cs="Arial"/>
          <w:b/>
        </w:rPr>
      </w:pPr>
    </w:p>
    <w:p w14:paraId="4FB397D5" w14:textId="77777777" w:rsidR="00066D13" w:rsidRDefault="00066D13" w:rsidP="001F73F4">
      <w:pPr>
        <w:rPr>
          <w:rFonts w:ascii="Arial" w:hAnsi="Arial" w:cs="Arial"/>
          <w:b/>
        </w:rPr>
      </w:pPr>
    </w:p>
    <w:p w14:paraId="37D4B918" w14:textId="77777777" w:rsidR="00066D13" w:rsidRPr="00066D13" w:rsidRDefault="00066D13" w:rsidP="001F73F4">
      <w:pPr>
        <w:rPr>
          <w:rFonts w:ascii="Arial" w:hAnsi="Arial" w:cs="Arial"/>
          <w:b/>
        </w:rPr>
      </w:pPr>
    </w:p>
    <w:p w14:paraId="76CDAB14" w14:textId="77777777" w:rsidR="006C2C58" w:rsidRPr="006C2C58" w:rsidRDefault="006C2C58" w:rsidP="001F73F4">
      <w:pPr>
        <w:rPr>
          <w:rFonts w:ascii="Arial" w:hAnsi="Arial" w:cs="Arial"/>
          <w:b/>
        </w:rPr>
      </w:pPr>
    </w:p>
    <w:p w14:paraId="4B29048B" w14:textId="219C2D98" w:rsidR="00066D13" w:rsidRPr="007501FD" w:rsidRDefault="007119D5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>
        <w:rPr>
          <w:rFonts w:asciiTheme="minorHAnsi" w:hAnsiTheme="minorHAnsi"/>
          <w:b/>
          <w:sz w:val="32"/>
          <w:szCs w:val="32"/>
          <w:lang w:val="ru-RU"/>
        </w:rPr>
        <w:t>Извещение о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проведени</w:t>
      </w:r>
      <w:r>
        <w:rPr>
          <w:rFonts w:asciiTheme="minorHAnsi" w:hAnsiTheme="minorHAnsi"/>
          <w:b/>
          <w:sz w:val="32"/>
          <w:szCs w:val="32"/>
          <w:lang w:val="ru-RU"/>
        </w:rPr>
        <w:t>и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="00EE5423" w:rsidRPr="007501FD">
        <w:rPr>
          <w:rFonts w:asciiTheme="minorHAnsi" w:hAnsiTheme="minorHAnsi"/>
          <w:b/>
          <w:sz w:val="32"/>
          <w:szCs w:val="32"/>
          <w:lang w:val="ru-RU"/>
        </w:rPr>
        <w:t xml:space="preserve">апроса </w:t>
      </w:r>
      <w:r w:rsidR="006536BD">
        <w:rPr>
          <w:rFonts w:asciiTheme="minorHAnsi" w:hAnsiTheme="minorHAnsi"/>
          <w:b/>
          <w:sz w:val="32"/>
          <w:szCs w:val="32"/>
          <w:lang w:val="ru-RU"/>
        </w:rPr>
        <w:t>предложений</w:t>
      </w:r>
    </w:p>
    <w:p w14:paraId="7FA02015" w14:textId="77777777" w:rsidR="00EE5423" w:rsidRPr="009F101C" w:rsidRDefault="00EE5423" w:rsidP="00066D13">
      <w:pPr>
        <w:jc w:val="center"/>
        <w:rPr>
          <w:rFonts w:asciiTheme="minorHAnsi" w:hAnsiTheme="minorHAnsi"/>
          <w:b/>
          <w:lang w:val="ru-RU"/>
        </w:rPr>
      </w:pPr>
    </w:p>
    <w:p w14:paraId="1746B04E" w14:textId="0964B6E8" w:rsidR="007119D5" w:rsidRPr="009F101C" w:rsidRDefault="001D3AFA" w:rsidP="007119D5">
      <w:pPr>
        <w:jc w:val="center"/>
        <w:rPr>
          <w:rFonts w:asciiTheme="minorHAnsi" w:hAnsiTheme="minorHAnsi" w:cstheme="minorHAnsi"/>
          <w:lang w:val="ru-RU"/>
        </w:rPr>
      </w:pPr>
      <w:r w:rsidRPr="009F101C">
        <w:rPr>
          <w:rFonts w:asciiTheme="minorHAnsi" w:hAnsiTheme="minorHAnsi" w:cstheme="minorHAnsi"/>
          <w:lang w:val="ru-RU"/>
        </w:rPr>
        <w:t>по</w:t>
      </w:r>
      <w:r w:rsidR="00A03E66" w:rsidRPr="009F101C">
        <w:rPr>
          <w:rFonts w:asciiTheme="minorHAnsi" w:hAnsiTheme="minorHAnsi" w:cstheme="minorHAnsi"/>
          <w:lang w:val="ru-RU"/>
        </w:rPr>
        <w:t xml:space="preserve"> выбор</w:t>
      </w:r>
      <w:r w:rsidRPr="009F101C">
        <w:rPr>
          <w:rFonts w:asciiTheme="minorHAnsi" w:hAnsiTheme="minorHAnsi" w:cstheme="minorHAnsi"/>
          <w:lang w:val="ru-RU"/>
        </w:rPr>
        <w:t>у</w:t>
      </w:r>
      <w:r w:rsidR="00A03E66" w:rsidRPr="009F101C">
        <w:rPr>
          <w:rFonts w:asciiTheme="minorHAnsi" w:hAnsiTheme="minorHAnsi" w:cstheme="minorHAnsi"/>
          <w:lang w:val="ru-RU"/>
        </w:rPr>
        <w:t xml:space="preserve"> компании</w:t>
      </w:r>
    </w:p>
    <w:p w14:paraId="49656C7A" w14:textId="71899F56" w:rsidR="00E42078" w:rsidRPr="009F101C" w:rsidRDefault="007119D5" w:rsidP="00ED53EB">
      <w:pPr>
        <w:jc w:val="center"/>
        <w:rPr>
          <w:rFonts w:asciiTheme="minorHAnsi" w:hAnsiTheme="minorHAnsi" w:cstheme="minorHAnsi"/>
          <w:lang w:val="ru-RU"/>
        </w:rPr>
      </w:pPr>
      <w:r w:rsidRPr="009F101C">
        <w:rPr>
          <w:rFonts w:asciiTheme="minorHAnsi" w:hAnsiTheme="minorHAnsi" w:cstheme="minorHAnsi"/>
          <w:lang w:val="ru-RU"/>
        </w:rPr>
        <w:t xml:space="preserve">в целях заключения договора </w:t>
      </w:r>
      <w:r w:rsidR="00A03E66" w:rsidRPr="009F101C">
        <w:rPr>
          <w:rFonts w:asciiTheme="minorHAnsi" w:eastAsia="Courier New" w:hAnsiTheme="minorHAnsi" w:cstheme="minorHAnsi"/>
          <w:lang w:val="ru-RU"/>
        </w:rPr>
        <w:t xml:space="preserve">на </w:t>
      </w:r>
      <w:r w:rsidR="00C731C4">
        <w:rPr>
          <w:rFonts w:asciiTheme="minorHAnsi" w:hAnsiTheme="minorHAnsi" w:cstheme="minorHAnsi"/>
          <w:lang w:val="ru-RU"/>
        </w:rPr>
        <w:t xml:space="preserve">приобретение </w:t>
      </w:r>
      <w:r w:rsidR="001A6C35">
        <w:rPr>
          <w:rFonts w:asciiTheme="minorHAnsi" w:hAnsiTheme="minorHAnsi" w:cstheme="minorHAnsi"/>
          <w:lang w:val="ru-RU"/>
        </w:rPr>
        <w:t>лазерного источника и комплектующих к нему</w:t>
      </w:r>
      <w:r w:rsidR="005D0E24">
        <w:rPr>
          <w:rFonts w:asciiTheme="minorHAnsi" w:hAnsiTheme="minorHAnsi" w:cstheme="minorHAnsi"/>
          <w:lang w:val="ru-RU"/>
        </w:rPr>
        <w:t xml:space="preserve"> </w:t>
      </w:r>
      <w:proofErr w:type="gramStart"/>
      <w:r w:rsidR="00C731C4">
        <w:rPr>
          <w:rFonts w:asciiTheme="minorHAnsi" w:hAnsiTheme="minorHAnsi" w:cstheme="minorHAnsi"/>
          <w:lang w:val="ru-RU"/>
        </w:rPr>
        <w:t xml:space="preserve">для </w:t>
      </w:r>
      <w:r w:rsidR="005D0E24">
        <w:rPr>
          <w:rFonts w:asciiTheme="minorHAnsi" w:hAnsiTheme="minorHAnsi" w:cstheme="minorHAnsi"/>
          <w:lang w:val="ru-RU"/>
        </w:rPr>
        <w:t xml:space="preserve"> </w:t>
      </w:r>
      <w:proofErr w:type="spellStart"/>
      <w:r w:rsidR="005D0E24">
        <w:rPr>
          <w:rFonts w:asciiTheme="minorHAnsi" w:hAnsiTheme="minorHAnsi" w:cstheme="minorHAnsi"/>
          <w:lang w:val="ru-RU"/>
        </w:rPr>
        <w:t>Сколковского</w:t>
      </w:r>
      <w:proofErr w:type="spellEnd"/>
      <w:proofErr w:type="gramEnd"/>
      <w:r w:rsidR="005D0E24">
        <w:rPr>
          <w:rFonts w:asciiTheme="minorHAnsi" w:hAnsiTheme="minorHAnsi" w:cstheme="minorHAnsi"/>
          <w:lang w:val="ru-RU"/>
        </w:rPr>
        <w:t xml:space="preserve"> Института Науки и Технологий</w:t>
      </w:r>
      <w:r w:rsidR="00FD434B">
        <w:rPr>
          <w:rFonts w:asciiTheme="minorHAnsi" w:hAnsiTheme="minorHAnsi" w:cstheme="minorHAnsi"/>
          <w:lang w:val="ru-RU"/>
        </w:rPr>
        <w:t>.</w:t>
      </w:r>
    </w:p>
    <w:p w14:paraId="27ACD503" w14:textId="77777777" w:rsidR="00E42078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7EC7B3D6" w14:textId="77777777"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14:paraId="4E4B0F6E" w14:textId="77777777"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14:paraId="309BBE03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1D544C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DBBFE93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40223268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AF493EC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13DBC444" w14:textId="77777777"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14:paraId="71051E2C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C636409" w14:textId="77777777"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14:paraId="6EED1266" w14:textId="047633A4" w:rsidR="009A2B46" w:rsidRPr="000E5462" w:rsidRDefault="000E5462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  <w:r w:rsidRPr="000E5462">
        <w:rPr>
          <w:szCs w:val="28"/>
          <w:lang w:val="ru-RU"/>
        </w:rPr>
        <w:t xml:space="preserve"> Сколковск</w:t>
      </w:r>
      <w:r w:rsidR="00A03E66">
        <w:rPr>
          <w:szCs w:val="28"/>
          <w:lang w:val="ru-RU"/>
        </w:rPr>
        <w:t>ий</w:t>
      </w:r>
      <w:r w:rsidRPr="000E5462">
        <w:rPr>
          <w:szCs w:val="28"/>
          <w:lang w:val="ru-RU"/>
        </w:rPr>
        <w:t xml:space="preserve"> институт науки и технологий</w:t>
      </w:r>
    </w:p>
    <w:p w14:paraId="17E7D00A" w14:textId="77777777" w:rsidR="009A2B46" w:rsidRPr="000E5462" w:rsidRDefault="009A2B46" w:rsidP="006C2C58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14:paraId="3324C236" w14:textId="6FB7A9AF" w:rsidR="006C2C58" w:rsidRPr="00E3398A" w:rsidRDefault="006110D5" w:rsidP="006C2C58">
      <w:pPr>
        <w:jc w:val="center"/>
        <w:rPr>
          <w:rFonts w:asciiTheme="minorHAnsi" w:hAnsiTheme="minorHAnsi"/>
          <w:b/>
          <w:lang w:val="ru-RU"/>
        </w:rPr>
      </w:pPr>
      <w:r w:rsidRPr="00D46475">
        <w:rPr>
          <w:rFonts w:asciiTheme="minorHAnsi" w:hAnsiTheme="minorHAnsi"/>
          <w:b/>
          <w:lang w:val="ru-RU"/>
        </w:rPr>
        <w:t>20</w:t>
      </w:r>
      <w:r w:rsidR="0021726D" w:rsidRPr="006300AC">
        <w:rPr>
          <w:rFonts w:asciiTheme="minorHAnsi" w:hAnsiTheme="minorHAnsi"/>
          <w:b/>
          <w:lang w:val="ru-RU"/>
        </w:rPr>
        <w:t>2</w:t>
      </w:r>
      <w:r w:rsidR="00E3398A" w:rsidRPr="00E3398A">
        <w:rPr>
          <w:rFonts w:asciiTheme="minorHAnsi" w:hAnsiTheme="minorHAnsi"/>
          <w:b/>
          <w:lang w:val="ru-RU"/>
        </w:rPr>
        <w:t>4</w:t>
      </w:r>
    </w:p>
    <w:p w14:paraId="243B5C66" w14:textId="77777777" w:rsidR="006C2C58" w:rsidRPr="00D46475" w:rsidRDefault="006C2C58" w:rsidP="001F73F4">
      <w:pPr>
        <w:rPr>
          <w:b/>
          <w:lang w:val="ru-RU"/>
        </w:rPr>
      </w:pPr>
    </w:p>
    <w:p w14:paraId="1454732C" w14:textId="77777777" w:rsidR="006C2C58" w:rsidRPr="00D46475" w:rsidRDefault="006C2C58" w:rsidP="001F73F4">
      <w:pPr>
        <w:rPr>
          <w:b/>
          <w:lang w:val="ru-RU"/>
        </w:rPr>
      </w:pPr>
    </w:p>
    <w:p w14:paraId="6DCDC420" w14:textId="7F94360C" w:rsidR="001F73F4" w:rsidRPr="005A72F5" w:rsidRDefault="00196F61" w:rsidP="007A369F">
      <w:pPr>
        <w:ind w:firstLine="0"/>
        <w:rPr>
          <w:b/>
          <w:lang w:val="ru-RU"/>
        </w:rPr>
      </w:pPr>
      <w:r w:rsidRPr="00D46475">
        <w:rPr>
          <w:b/>
          <w:lang w:val="ru-RU"/>
        </w:rPr>
        <w:br w:type="page"/>
      </w:r>
      <w:r w:rsidR="009A2B46" w:rsidRPr="005A72F5">
        <w:rPr>
          <w:b/>
          <w:lang w:val="ru-RU"/>
        </w:rPr>
        <w:lastRenderedPageBreak/>
        <w:t>Заметки</w:t>
      </w:r>
      <w:r w:rsidR="001F73F4" w:rsidRPr="005A72F5">
        <w:rPr>
          <w:b/>
          <w:lang w:val="ru-RU"/>
        </w:rPr>
        <w:t>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2"/>
      </w:tblGrid>
      <w:tr w:rsidR="001F73F4" w:rsidRPr="00E3398A" w14:paraId="7183D44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9EA03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DB7276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7377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BF13BC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66F03C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D21D08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08EB0C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330C38A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4A01B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E0F0F1D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0CA5AE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575B38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2C39D4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20A093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74990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0A54FD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9BD163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9686A9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6B1DF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43CD13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5CDD3A2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FF88BF5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C32B28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AB6652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D1E33C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08BF5E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252E0E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C4DDAA3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465B140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2A604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C978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708480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9BC474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DB2435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3C167A7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93B9F1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ACE39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852D8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3250FEFC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4375EAE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D4391A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011C4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B37F6B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E30563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EA6C06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720192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6815F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063CBB0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5718E0F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8FD544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F89EAB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234A95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099708A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25F246D4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395250CB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7A76797B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5A93FDA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419FADF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E1F5C0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D2C7586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73B9E253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0633F98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6DA57AC1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EDE4F9D" w14:textId="77777777" w:rsidTr="009A2B46">
        <w:trPr>
          <w:trHeight w:val="107"/>
        </w:trPr>
        <w:tc>
          <w:tcPr>
            <w:tcW w:w="5000" w:type="pct"/>
            <w:shd w:val="clear" w:color="auto" w:fill="auto"/>
          </w:tcPr>
          <w:p w14:paraId="7A8B58E5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5CE2FA45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41A11D04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69D7D7B6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0AA7FE6A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D0FBDF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187B4B98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06C1576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6FF78BF6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16F73ACC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4242C7C9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8EE33D7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97503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43FA6DA9" w14:textId="77777777" w:rsidTr="009A2B46">
        <w:trPr>
          <w:trHeight w:val="288"/>
        </w:trPr>
        <w:tc>
          <w:tcPr>
            <w:tcW w:w="5000" w:type="pct"/>
            <w:shd w:val="clear" w:color="auto" w:fill="auto"/>
          </w:tcPr>
          <w:p w14:paraId="2547865D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  <w:tr w:rsidR="001F73F4" w:rsidRPr="00E3398A" w14:paraId="3598960B" w14:textId="77777777" w:rsidTr="009A2B46">
        <w:trPr>
          <w:trHeight w:val="311"/>
        </w:trPr>
        <w:tc>
          <w:tcPr>
            <w:tcW w:w="5000" w:type="pct"/>
            <w:shd w:val="clear" w:color="auto" w:fill="auto"/>
          </w:tcPr>
          <w:p w14:paraId="794DB7FE" w14:textId="77777777" w:rsidR="001F73F4" w:rsidRPr="005A72F5" w:rsidRDefault="001F73F4" w:rsidP="00BB7DFF">
            <w:pPr>
              <w:rPr>
                <w:lang w:val="ru-RU"/>
              </w:rPr>
            </w:pPr>
          </w:p>
        </w:tc>
      </w:tr>
    </w:tbl>
    <w:p w14:paraId="39C0E6C2" w14:textId="77777777" w:rsidR="001F73F4" w:rsidRPr="005A72F5" w:rsidRDefault="001F73F4" w:rsidP="001F73F4">
      <w:pPr>
        <w:rPr>
          <w:lang w:val="ru-RU"/>
        </w:rPr>
      </w:pPr>
    </w:p>
    <w:p w14:paraId="3861743F" w14:textId="77777777" w:rsidR="002D612E" w:rsidRPr="005A72F5" w:rsidRDefault="002D612E" w:rsidP="00750E10">
      <w:pPr>
        <w:spacing w:after="200" w:line="276" w:lineRule="auto"/>
        <w:rPr>
          <w:b/>
          <w:lang w:val="ru-RU"/>
        </w:rPr>
      </w:pPr>
    </w:p>
    <w:p w14:paraId="0DB57194" w14:textId="77777777" w:rsidR="002D612E" w:rsidRDefault="002D612E" w:rsidP="009A2B46">
      <w:pPr>
        <w:rPr>
          <w:b/>
          <w:sz w:val="24"/>
          <w:szCs w:val="24"/>
        </w:rPr>
      </w:pPr>
      <w:r w:rsidRPr="005A72F5">
        <w:rPr>
          <w:lang w:val="ru-RU"/>
        </w:rP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14:paraId="04D2E255" w14:textId="77777777" w:rsidR="00BA032E" w:rsidRPr="00BA032E" w:rsidRDefault="00BA032E" w:rsidP="00BA032E">
      <w:pPr>
        <w:jc w:val="center"/>
        <w:rPr>
          <w:b/>
          <w:sz w:val="24"/>
          <w:szCs w:val="24"/>
        </w:rPr>
      </w:pPr>
    </w:p>
    <w:p w14:paraId="1E1C4A22" w14:textId="25CCF523" w:rsidR="00B12EDA" w:rsidRDefault="002D612E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0593371" w:history="1">
        <w:r w:rsidR="00B12EDA" w:rsidRPr="00ED78F0">
          <w:rPr>
            <w:rStyle w:val="Hyperlink"/>
            <w:noProof/>
            <w:lang w:val="ru-RU"/>
          </w:rPr>
          <w:t xml:space="preserve">Раздел 1.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ОБЩИЕ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О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ЗАПРОСА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4</w:t>
        </w:r>
        <w:r w:rsidR="00B12EDA">
          <w:rPr>
            <w:noProof/>
            <w:webHidden/>
          </w:rPr>
          <w:fldChar w:fldCharType="end"/>
        </w:r>
      </w:hyperlink>
    </w:p>
    <w:p w14:paraId="3E54C116" w14:textId="70762B43" w:rsidR="00B12EDA" w:rsidRDefault="00DF05B5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2" w:history="1">
        <w:r w:rsidR="00B12EDA" w:rsidRPr="00ED78F0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02E73" w14:textId="7E0F143C" w:rsidR="00B12EDA" w:rsidRDefault="00DF05B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6</w:t>
        </w:r>
        <w:r w:rsidR="00B12EDA">
          <w:rPr>
            <w:noProof/>
            <w:webHidden/>
          </w:rPr>
          <w:fldChar w:fldCharType="end"/>
        </w:r>
      </w:hyperlink>
    </w:p>
    <w:p w14:paraId="5482DA3A" w14:textId="52164124" w:rsidR="00B12EDA" w:rsidRDefault="00DF05B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4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Специальные тр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Участникам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7</w:t>
        </w:r>
        <w:r w:rsidR="00B12EDA">
          <w:rPr>
            <w:noProof/>
            <w:webHidden/>
          </w:rPr>
          <w:fldChar w:fldCharType="end"/>
        </w:r>
      </w:hyperlink>
    </w:p>
    <w:p w14:paraId="3AFAC4DA" w14:textId="168D3E63" w:rsidR="00B12EDA" w:rsidRDefault="00DF05B5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75" w:history="1">
        <w:r w:rsidR="00B12EDA" w:rsidRPr="00ED78F0">
          <w:rPr>
            <w:rStyle w:val="Hyperlink"/>
            <w:noProof/>
            <w:lang w:val="ru-RU"/>
          </w:rPr>
          <w:t xml:space="preserve">РАЗДЕЛ 3. </w:t>
        </w:r>
        <w:r w:rsidR="00B12EDA" w:rsidRPr="00ED78F0">
          <w:rPr>
            <w:rStyle w:val="Hyperlink"/>
            <w:rFonts w:eastAsia="Calibri"/>
            <w:noProof/>
            <w:lang w:val="ru-RU"/>
          </w:rPr>
          <w:t>ОФОРМЛЕНИЕ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И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ПОДГОТОВКА</w:t>
        </w:r>
        <w:r w:rsidR="00B12EDA" w:rsidRPr="00ED78F0">
          <w:rPr>
            <w:rStyle w:val="Hyperlink"/>
            <w:noProof/>
            <w:lang w:val="ru-RU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415EBA9C" w14:textId="069A678E" w:rsidR="00B12EDA" w:rsidRDefault="00DF05B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требования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к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Предложению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6A29BD39" w14:textId="6D89E827" w:rsidR="00B12EDA" w:rsidRDefault="00DF05B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языку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8</w:t>
        </w:r>
        <w:r w:rsidR="00B12EDA">
          <w:rPr>
            <w:noProof/>
            <w:webHidden/>
          </w:rPr>
          <w:fldChar w:fldCharType="end"/>
        </w:r>
      </w:hyperlink>
    </w:p>
    <w:p w14:paraId="5E4D29A5" w14:textId="3CD6C8C1" w:rsidR="00B12EDA" w:rsidRDefault="00DF05B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8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Разъяснение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Документации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по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запросу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51437509" w14:textId="5E801128" w:rsidR="00B12EDA" w:rsidRDefault="00DF05B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79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_Toc70593379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23EDA8CC" w14:textId="07E1251B" w:rsidR="00B12EDA" w:rsidRDefault="00DF05B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0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_Toc70593380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9</w:t>
        </w:r>
        <w:r w:rsidR="00B12EDA">
          <w:rPr>
            <w:noProof/>
            <w:webHidden/>
          </w:rPr>
          <w:fldChar w:fldCharType="end"/>
        </w:r>
      </w:hyperlink>
    </w:p>
    <w:p w14:paraId="6F715B5F" w14:textId="5DD9C9B5" w:rsidR="00B12EDA" w:rsidRDefault="00DF05B5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1" w:history="1">
        <w:r w:rsidR="00B12EDA" w:rsidRPr="00ED78F0">
          <w:rPr>
            <w:rStyle w:val="Hyperlink"/>
            <w:rFonts w:eastAsia="Calibri"/>
            <w:noProof/>
            <w:lang w:val="ru-RU" w:eastAsia="ar-SA"/>
          </w:rPr>
          <w:t>РАЗДЕЛ 4. ПОДАЧА ПРЕДЛОЖЕНИЙ И ИХ ПРИЕМ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_Toc70593381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11</w:t>
        </w:r>
        <w:r w:rsidR="00B12EDA">
          <w:rPr>
            <w:noProof/>
            <w:webHidden/>
          </w:rPr>
          <w:fldChar w:fldCharType="end"/>
        </w:r>
      </w:hyperlink>
    </w:p>
    <w:p w14:paraId="6ACB2D5E" w14:textId="3F7F898B" w:rsidR="00B12EDA" w:rsidRDefault="00DF05B5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2" w:history="1">
        <w:r w:rsidR="00B12EDA" w:rsidRPr="00ED78F0">
          <w:rPr>
            <w:rStyle w:val="Hyperlink"/>
            <w:noProof/>
            <w:lang w:val="ru-RU"/>
          </w:rPr>
          <w:t xml:space="preserve">РАЗДЕЛ 5.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ОЦЕНКА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_Toc70593382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F9851AF" w14:textId="592780EB" w:rsidR="00B12EDA" w:rsidRDefault="00DF05B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3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_Toc70593383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618254A7" w14:textId="574C0ECF" w:rsidR="00B12EDA" w:rsidRDefault="00DF05B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4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_Toc70593384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5FF67FB4" w14:textId="62299157" w:rsidR="00B12EDA" w:rsidRDefault="00DF05B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5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конкурентных переговоров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_Toc70593385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12</w:t>
        </w:r>
        <w:r w:rsidR="00B12EDA">
          <w:rPr>
            <w:noProof/>
            <w:webHidden/>
          </w:rPr>
          <w:fldChar w:fldCharType="end"/>
        </w:r>
      </w:hyperlink>
    </w:p>
    <w:p w14:paraId="0E8E11F5" w14:textId="08726F8D" w:rsidR="00B12EDA" w:rsidRDefault="00DF05B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6" w:history="1">
        <w:r w:rsidR="00B12EDA" w:rsidRPr="00ED78F0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_Toc70593386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7B539740" w14:textId="6B441D08" w:rsidR="00B12EDA" w:rsidRDefault="00DF05B5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sz w:val="24"/>
          <w:szCs w:val="24"/>
          <w:lang w:val="ru-RU" w:eastAsia="zh-CN"/>
        </w:rPr>
      </w:pPr>
      <w:hyperlink w:anchor="_Toc70593387" w:history="1">
        <w:r w:rsidR="00B12EDA" w:rsidRPr="00ED78F0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B12EDA" w:rsidRPr="00ED78F0">
          <w:rPr>
            <w:rStyle w:val="Hyperlink"/>
            <w:noProof/>
            <w:lang w:eastAsia="ar-SA"/>
          </w:rPr>
          <w:t xml:space="preserve"> </w:t>
        </w:r>
        <w:r w:rsidR="00B12EDA" w:rsidRPr="00ED78F0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_Toc70593387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13</w:t>
        </w:r>
        <w:r w:rsidR="00B12EDA">
          <w:rPr>
            <w:noProof/>
            <w:webHidden/>
          </w:rPr>
          <w:fldChar w:fldCharType="end"/>
        </w:r>
      </w:hyperlink>
    </w:p>
    <w:p w14:paraId="50DE7BBE" w14:textId="61FF51BA" w:rsidR="00B12EDA" w:rsidRDefault="00DF05B5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8" w:history="1">
        <w:r w:rsidR="00B12EDA" w:rsidRPr="00ED78F0">
          <w:rPr>
            <w:rStyle w:val="Hyperlink"/>
            <w:noProof/>
            <w:lang w:val="ru-RU"/>
          </w:rPr>
          <w:t xml:space="preserve">РАЗДЕЛ 6.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ПРИНЯТИЕ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РЕШЕНИЯ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ПРОВЕДЕНИИ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СЛЕДУЮЩИХ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ЭТАПОВ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ЗАПРОСА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ПРЕДЛОЖЕНИЙ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ИЛИ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ОПРЕДЕЛЕНИЕ</w:t>
        </w:r>
        <w:r w:rsidR="00B12EDA" w:rsidRPr="00ED78F0">
          <w:rPr>
            <w:rStyle w:val="Hyperlink"/>
            <w:noProof/>
            <w:lang w:val="ru-RU" w:eastAsia="ar-SA"/>
          </w:rPr>
          <w:t xml:space="preserve"> </w:t>
        </w:r>
        <w:r w:rsidR="00B12EDA" w:rsidRPr="00ED78F0">
          <w:rPr>
            <w:rStyle w:val="Hyperlink"/>
            <w:rFonts w:eastAsia="Calibri"/>
            <w:noProof/>
            <w:lang w:val="ru-RU" w:eastAsia="ar-SA"/>
          </w:rPr>
          <w:t>ПОБЕДИТЕЛЯ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_Toc70593388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14</w:t>
        </w:r>
        <w:r w:rsidR="00B12EDA">
          <w:rPr>
            <w:noProof/>
            <w:webHidden/>
          </w:rPr>
          <w:fldChar w:fldCharType="end"/>
        </w:r>
      </w:hyperlink>
    </w:p>
    <w:p w14:paraId="023E0DDB" w14:textId="7F58C848" w:rsidR="00B12EDA" w:rsidRDefault="00DF05B5" w:rsidP="007A369F">
      <w:pPr>
        <w:pStyle w:val="TOC1"/>
        <w:rPr>
          <w:rFonts w:asciiTheme="minorHAnsi" w:eastAsiaTheme="minorEastAsia" w:hAnsiTheme="minorHAnsi" w:cstheme="minorBidi"/>
          <w:noProof/>
          <w:sz w:val="24"/>
          <w:szCs w:val="24"/>
          <w:u w:val="none"/>
          <w:lang w:val="ru-RU" w:eastAsia="zh-CN"/>
        </w:rPr>
      </w:pPr>
      <w:hyperlink w:anchor="_Toc70593389" w:history="1">
        <w:r w:rsidR="00B12EDA" w:rsidRPr="00ED78F0">
          <w:rPr>
            <w:rStyle w:val="Hyperlink"/>
            <w:noProof/>
            <w:lang w:val="ru-RU"/>
          </w:rPr>
          <w:t xml:space="preserve">РАЗДЕЛ 7. </w:t>
        </w:r>
        <w:r w:rsidR="00B12EDA" w:rsidRPr="00ED78F0">
          <w:rPr>
            <w:rStyle w:val="Hyperlink"/>
            <w:noProof/>
          </w:rPr>
          <w:t>ГРАФИК ПРОВЕДЕНИЯ КОНКУРСА</w:t>
        </w:r>
        <w:r w:rsidR="00B12EDA">
          <w:rPr>
            <w:noProof/>
            <w:webHidden/>
          </w:rPr>
          <w:tab/>
        </w:r>
        <w:r w:rsidR="00B12EDA">
          <w:rPr>
            <w:noProof/>
            <w:webHidden/>
          </w:rPr>
          <w:fldChar w:fldCharType="begin"/>
        </w:r>
        <w:r w:rsidR="00B12EDA">
          <w:rPr>
            <w:noProof/>
            <w:webHidden/>
          </w:rPr>
          <w:instrText xml:space="preserve"> PAGEREF _Toc70593389 \h </w:instrText>
        </w:r>
        <w:r w:rsidR="00B12EDA">
          <w:rPr>
            <w:noProof/>
            <w:webHidden/>
          </w:rPr>
        </w:r>
        <w:r w:rsidR="00B12EDA">
          <w:rPr>
            <w:noProof/>
            <w:webHidden/>
          </w:rPr>
          <w:fldChar w:fldCharType="separate"/>
        </w:r>
        <w:r w:rsidR="00925851">
          <w:rPr>
            <w:noProof/>
            <w:webHidden/>
          </w:rPr>
          <w:t>15</w:t>
        </w:r>
        <w:r w:rsidR="00B12EDA">
          <w:rPr>
            <w:noProof/>
            <w:webHidden/>
          </w:rPr>
          <w:fldChar w:fldCharType="end"/>
        </w:r>
      </w:hyperlink>
    </w:p>
    <w:p w14:paraId="0F272311" w14:textId="36B6CE7C" w:rsidR="002D612E" w:rsidRDefault="002D612E">
      <w:r>
        <w:rPr>
          <w:b/>
          <w:bCs/>
          <w:noProof/>
        </w:rPr>
        <w:fldChar w:fldCharType="end"/>
      </w:r>
    </w:p>
    <w:p w14:paraId="6B79094E" w14:textId="25DBCE17" w:rsidR="00750E10" w:rsidRPr="007501FD" w:rsidRDefault="002D612E" w:rsidP="00DD482D">
      <w:pPr>
        <w:pStyle w:val="Heading1"/>
        <w:rPr>
          <w:lang w:val="ru-RU"/>
        </w:rPr>
      </w:pPr>
      <w:r w:rsidRPr="007501FD">
        <w:rPr>
          <w:lang w:val="ru-RU"/>
        </w:rPr>
        <w:br w:type="page"/>
      </w:r>
      <w:bookmarkStart w:id="0" w:name="_Toc70593371"/>
      <w:r w:rsidR="008A1D70">
        <w:rPr>
          <w:lang w:val="ru-RU"/>
        </w:rPr>
        <w:lastRenderedPageBreak/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</w:p>
    <w:p w14:paraId="1D66F624" w14:textId="77777777"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14:paraId="451E6739" w14:textId="65110E6F" w:rsidR="00ED53EB" w:rsidRPr="00C902E2" w:rsidRDefault="000E5462" w:rsidP="000E5462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0E5462">
        <w:rPr>
          <w:sz w:val="24"/>
          <w:szCs w:val="24"/>
          <w:lang w:val="ru-RU"/>
        </w:rPr>
        <w:t>Сколковск</w:t>
      </w:r>
      <w:r w:rsidR="00A03E66">
        <w:rPr>
          <w:sz w:val="24"/>
          <w:szCs w:val="24"/>
          <w:lang w:val="ru-RU"/>
        </w:rPr>
        <w:t>ий</w:t>
      </w:r>
      <w:r w:rsidRPr="000E5462">
        <w:rPr>
          <w:sz w:val="24"/>
          <w:szCs w:val="24"/>
          <w:lang w:val="ru-RU"/>
        </w:rPr>
        <w:t xml:space="preserve"> институт науки и </w:t>
      </w:r>
      <w:r w:rsidRPr="00C902E2">
        <w:rPr>
          <w:sz w:val="24"/>
          <w:szCs w:val="24"/>
          <w:lang w:val="ru-RU"/>
        </w:rPr>
        <w:t>технологий</w:t>
      </w:r>
      <w:r w:rsidR="00EE5423" w:rsidRPr="00C902E2">
        <w:rPr>
          <w:sz w:val="24"/>
          <w:szCs w:val="24"/>
          <w:lang w:val="ru-RU"/>
        </w:rPr>
        <w:t xml:space="preserve"> (далее</w:t>
      </w:r>
      <w:r w:rsidR="003661D4" w:rsidRPr="00C902E2">
        <w:rPr>
          <w:sz w:val="24"/>
          <w:szCs w:val="24"/>
          <w:lang w:val="ru-RU"/>
        </w:rPr>
        <w:t xml:space="preserve"> – </w:t>
      </w:r>
      <w:r w:rsidR="00EE5423" w:rsidRPr="00C902E2">
        <w:rPr>
          <w:sz w:val="24"/>
          <w:szCs w:val="24"/>
          <w:lang w:val="ru-RU"/>
        </w:rPr>
        <w:t>Организатор</w:t>
      </w:r>
      <w:r w:rsidR="003D24BA" w:rsidRPr="00C902E2">
        <w:rPr>
          <w:sz w:val="24"/>
          <w:szCs w:val="24"/>
          <w:lang w:val="ru-RU"/>
        </w:rPr>
        <w:t xml:space="preserve">, </w:t>
      </w:r>
      <w:r w:rsidRPr="00C902E2">
        <w:rPr>
          <w:sz w:val="24"/>
          <w:szCs w:val="24"/>
          <w:lang w:val="ru-RU"/>
        </w:rPr>
        <w:t>Заказчик, Фонд</w:t>
      </w:r>
      <w:r w:rsidR="00EE5423" w:rsidRPr="00C902E2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C902E2">
        <w:rPr>
          <w:sz w:val="24"/>
          <w:szCs w:val="24"/>
          <w:lang w:val="ru-RU"/>
        </w:rPr>
        <w:t>открыт</w:t>
      </w:r>
      <w:r w:rsidR="00EE5423" w:rsidRPr="00C902E2">
        <w:rPr>
          <w:sz w:val="24"/>
          <w:szCs w:val="24"/>
          <w:lang w:val="ru-RU"/>
        </w:rPr>
        <w:t xml:space="preserve">ого </w:t>
      </w:r>
      <w:r w:rsidR="00C77024" w:rsidRPr="00C902E2">
        <w:rPr>
          <w:sz w:val="24"/>
          <w:szCs w:val="24"/>
          <w:lang w:val="ru-RU"/>
        </w:rPr>
        <w:t>З</w:t>
      </w:r>
      <w:r w:rsidR="00EE5423" w:rsidRPr="00C902E2">
        <w:rPr>
          <w:sz w:val="24"/>
          <w:szCs w:val="24"/>
          <w:lang w:val="ru-RU"/>
        </w:rPr>
        <w:t>апроса предложений (</w:t>
      </w:r>
      <w:r w:rsidR="00EE5423" w:rsidRPr="00123998">
        <w:rPr>
          <w:sz w:val="24"/>
          <w:szCs w:val="24"/>
          <w:lang w:val="ru-RU"/>
        </w:rPr>
        <w:t>далее — Запрос</w:t>
      </w:r>
      <w:r w:rsidR="00565DC7" w:rsidRPr="00123998">
        <w:rPr>
          <w:sz w:val="24"/>
          <w:szCs w:val="24"/>
          <w:lang w:val="ru-RU"/>
        </w:rPr>
        <w:t xml:space="preserve">, </w:t>
      </w:r>
      <w:r w:rsidR="003D03DF" w:rsidRPr="00123998">
        <w:rPr>
          <w:sz w:val="24"/>
          <w:szCs w:val="24"/>
          <w:lang w:val="ru-RU"/>
        </w:rPr>
        <w:t>К</w:t>
      </w:r>
      <w:r w:rsidR="00565DC7" w:rsidRPr="00123998">
        <w:rPr>
          <w:sz w:val="24"/>
          <w:szCs w:val="24"/>
          <w:lang w:val="ru-RU"/>
        </w:rPr>
        <w:t>онкурс</w:t>
      </w:r>
      <w:r w:rsidR="00EE5423" w:rsidRPr="00123998">
        <w:rPr>
          <w:sz w:val="24"/>
          <w:szCs w:val="24"/>
          <w:lang w:val="ru-RU"/>
        </w:rPr>
        <w:t>)</w:t>
      </w:r>
      <w:r w:rsidR="00C77024" w:rsidRPr="00123998">
        <w:rPr>
          <w:sz w:val="24"/>
          <w:szCs w:val="24"/>
          <w:lang w:val="ru-RU"/>
        </w:rPr>
        <w:t xml:space="preserve"> </w:t>
      </w:r>
      <w:r w:rsidR="007119D5" w:rsidRPr="00123998">
        <w:rPr>
          <w:sz w:val="24"/>
          <w:szCs w:val="24"/>
          <w:lang w:val="ru-RU"/>
        </w:rPr>
        <w:t xml:space="preserve">для отбора компании в целях заключения договора </w:t>
      </w:r>
      <w:r w:rsidR="00A03E66" w:rsidRPr="00123998">
        <w:rPr>
          <w:sz w:val="24"/>
          <w:szCs w:val="24"/>
          <w:lang w:val="ru-RU"/>
        </w:rPr>
        <w:t xml:space="preserve">на </w:t>
      </w:r>
      <w:r w:rsidR="00C731C4">
        <w:rPr>
          <w:sz w:val="24"/>
          <w:szCs w:val="24"/>
          <w:lang w:val="ru-RU"/>
        </w:rPr>
        <w:t xml:space="preserve">поставку </w:t>
      </w:r>
      <w:r w:rsidR="001A6C35">
        <w:rPr>
          <w:sz w:val="24"/>
          <w:szCs w:val="24"/>
          <w:lang w:val="ru-RU"/>
        </w:rPr>
        <w:t>лазерного источника</w:t>
      </w:r>
      <w:r w:rsidR="00C731C4">
        <w:rPr>
          <w:sz w:val="24"/>
          <w:szCs w:val="24"/>
          <w:lang w:val="ru-RU"/>
        </w:rPr>
        <w:t xml:space="preserve"> для </w:t>
      </w:r>
      <w:proofErr w:type="spellStart"/>
      <w:r w:rsidR="00C731C4">
        <w:rPr>
          <w:sz w:val="24"/>
          <w:szCs w:val="24"/>
          <w:lang w:val="ru-RU"/>
        </w:rPr>
        <w:t>Сколковского</w:t>
      </w:r>
      <w:proofErr w:type="spellEnd"/>
      <w:r w:rsidR="00C731C4">
        <w:rPr>
          <w:sz w:val="24"/>
          <w:szCs w:val="24"/>
          <w:lang w:val="ru-RU"/>
        </w:rPr>
        <w:t xml:space="preserve"> Института Науки и Технологий.</w:t>
      </w:r>
    </w:p>
    <w:p w14:paraId="5C1F66DD" w14:textId="50FE8FBD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D53EB">
        <w:rPr>
          <w:sz w:val="24"/>
          <w:szCs w:val="24"/>
          <w:lang w:val="ru-RU"/>
        </w:rPr>
        <w:t>Запрос предложений не является конкурсом</w:t>
      </w:r>
      <w:r w:rsidR="00565DC7">
        <w:rPr>
          <w:sz w:val="24"/>
          <w:szCs w:val="24"/>
          <w:lang w:val="ru-RU"/>
        </w:rPr>
        <w:t xml:space="preserve"> в значении статей </w:t>
      </w:r>
      <w:r w:rsidR="00565DC7" w:rsidRPr="00ED53EB">
        <w:rPr>
          <w:sz w:val="24"/>
          <w:szCs w:val="24"/>
          <w:lang w:val="ru-RU"/>
        </w:rPr>
        <w:t>447—449 части первой Гражданского кодекса Российской Федерации</w:t>
      </w:r>
      <w:r w:rsidRPr="00ED53EB">
        <w:rPr>
          <w:sz w:val="24"/>
          <w:szCs w:val="24"/>
          <w:lang w:val="ru-RU"/>
        </w:rPr>
        <w:t xml:space="preserve">, и его проведение не регулируется </w:t>
      </w:r>
      <w:r w:rsidR="00565DC7">
        <w:rPr>
          <w:sz w:val="24"/>
          <w:szCs w:val="24"/>
          <w:lang w:val="ru-RU"/>
        </w:rPr>
        <w:t xml:space="preserve">данными </w:t>
      </w:r>
      <w:r w:rsidRPr="00ED53EB">
        <w:rPr>
          <w:sz w:val="24"/>
          <w:szCs w:val="24"/>
          <w:lang w:val="ru-RU"/>
        </w:rPr>
        <w:t xml:space="preserve">статьями. </w:t>
      </w:r>
      <w:r w:rsidR="00565DC7">
        <w:rPr>
          <w:sz w:val="24"/>
          <w:szCs w:val="24"/>
          <w:lang w:val="ru-RU"/>
        </w:rPr>
        <w:t>Настоящая</w:t>
      </w:r>
      <w:r w:rsidR="00565DC7" w:rsidRPr="00ED53EB">
        <w:rPr>
          <w:sz w:val="24"/>
          <w:szCs w:val="24"/>
          <w:lang w:val="ru-RU"/>
        </w:rPr>
        <w:t xml:space="preserve"> </w:t>
      </w:r>
      <w:r w:rsidRPr="00ED53EB">
        <w:rPr>
          <w:sz w:val="24"/>
          <w:szCs w:val="24"/>
          <w:lang w:val="ru-RU"/>
        </w:rPr>
        <w:t xml:space="preserve">процедура </w:t>
      </w:r>
      <w:r w:rsidR="00C77024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>
        <w:rPr>
          <w:sz w:val="24"/>
          <w:szCs w:val="24"/>
          <w:lang w:val="ru-RU"/>
        </w:rPr>
        <w:t>З</w:t>
      </w:r>
      <w:r w:rsidRPr="00ED53EB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14:paraId="1F6737EA" w14:textId="2F1CBB9C" w:rsidR="002661FE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Участники </w:t>
      </w:r>
      <w:r w:rsidR="007119D5"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 w:rsidR="007119D5">
        <w:rPr>
          <w:sz w:val="24"/>
          <w:szCs w:val="24"/>
          <w:lang w:val="ru-RU"/>
        </w:rPr>
        <w:t>Извещении</w:t>
      </w:r>
      <w:r w:rsidR="00BD2B22">
        <w:rPr>
          <w:sz w:val="24"/>
          <w:szCs w:val="24"/>
          <w:lang w:val="ru-RU"/>
        </w:rPr>
        <w:t>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26831D83" w14:textId="4BC21B81"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 xml:space="preserve">ладать успешным и подтверждаемым опытом </w:t>
      </w:r>
      <w:r w:rsidR="00CC5F69">
        <w:rPr>
          <w:sz w:val="24"/>
          <w:szCs w:val="24"/>
          <w:lang w:val="ru-RU"/>
        </w:rPr>
        <w:t>оказания</w:t>
      </w:r>
      <w:r>
        <w:rPr>
          <w:sz w:val="24"/>
          <w:szCs w:val="24"/>
          <w:lang w:val="ru-RU"/>
        </w:rPr>
        <w:t xml:space="preserve"> аналогичных </w:t>
      </w:r>
      <w:r w:rsidR="00CC5F69">
        <w:rPr>
          <w:sz w:val="24"/>
          <w:szCs w:val="24"/>
          <w:lang w:val="ru-RU"/>
        </w:rPr>
        <w:t xml:space="preserve">услуг, </w:t>
      </w:r>
      <w:r w:rsidRPr="00EF6276">
        <w:rPr>
          <w:sz w:val="24"/>
          <w:szCs w:val="24"/>
          <w:lang w:val="ru-RU"/>
        </w:rPr>
        <w:t xml:space="preserve">сопоставимых </w:t>
      </w:r>
      <w:r w:rsidR="00CC5F69">
        <w:rPr>
          <w:sz w:val="24"/>
          <w:szCs w:val="24"/>
          <w:lang w:val="ru-RU"/>
        </w:rPr>
        <w:t xml:space="preserve">по </w:t>
      </w:r>
      <w:r w:rsidRPr="00EF6276">
        <w:rPr>
          <w:sz w:val="24"/>
          <w:szCs w:val="24"/>
          <w:lang w:val="ru-RU"/>
        </w:rPr>
        <w:t>масштаб</w:t>
      </w:r>
      <w:r w:rsidR="00CC5F69">
        <w:rPr>
          <w:sz w:val="24"/>
          <w:szCs w:val="24"/>
          <w:lang w:val="ru-RU"/>
        </w:rPr>
        <w:t xml:space="preserve">у </w:t>
      </w:r>
      <w:r w:rsidRPr="00EF6276">
        <w:rPr>
          <w:sz w:val="24"/>
          <w:szCs w:val="24"/>
          <w:lang w:val="ru-RU"/>
        </w:rPr>
        <w:t xml:space="preserve">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14:paraId="7CD40860" w14:textId="039C8F97" w:rsidR="002661FE" w:rsidRPr="003661D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в </w:t>
      </w:r>
      <w:r w:rsidR="007119D5">
        <w:rPr>
          <w:sz w:val="24"/>
          <w:szCs w:val="24"/>
          <w:lang w:val="ru-RU"/>
        </w:rPr>
        <w:t>Документации.</w:t>
      </w:r>
    </w:p>
    <w:p w14:paraId="3BBA0F44" w14:textId="069A520E"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 w:rsidR="00212ADF"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6BE87B84" w14:textId="31834773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74569309" w14:textId="77777777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20331677" w14:textId="77777777"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14:paraId="220EBF20" w14:textId="4FCFC857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14:paraId="5E9F9B47" w14:textId="52772FC0"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указанного Участником, но не менее </w:t>
      </w:r>
      <w:r w:rsidR="00F24C78">
        <w:rPr>
          <w:sz w:val="24"/>
          <w:szCs w:val="24"/>
          <w:u w:val="single"/>
          <w:lang w:val="ru-RU"/>
        </w:rPr>
        <w:t>1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F24C78">
        <w:rPr>
          <w:sz w:val="24"/>
          <w:szCs w:val="24"/>
          <w:u w:val="single"/>
          <w:lang w:val="ru-RU"/>
        </w:rPr>
        <w:t>одного</w:t>
      </w:r>
      <w:r w:rsidRPr="003321EB">
        <w:rPr>
          <w:sz w:val="24"/>
          <w:szCs w:val="24"/>
          <w:u w:val="single"/>
          <w:lang w:val="ru-RU"/>
        </w:rPr>
        <w:t>) месяц</w:t>
      </w:r>
      <w:r w:rsidR="00F24C78">
        <w:rPr>
          <w:sz w:val="24"/>
          <w:szCs w:val="24"/>
          <w:u w:val="single"/>
          <w:lang w:val="ru-RU"/>
        </w:rPr>
        <w:t>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14:paraId="2C14ECED" w14:textId="0D845558"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74BA5B84" w14:textId="00DB68C2"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lastRenderedPageBreak/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7DD56D41" w14:textId="0D5DC06D"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0920120E" w14:textId="53179595"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912635">
        <w:rPr>
          <w:sz w:val="24"/>
          <w:szCs w:val="24"/>
          <w:lang w:val="ru-RU"/>
        </w:rPr>
        <w:t>Исполнителя</w:t>
      </w:r>
      <w:r w:rsidR="00EF6276" w:rsidRPr="00EF6276">
        <w:rPr>
          <w:sz w:val="24"/>
          <w:szCs w:val="24"/>
          <w:lang w:val="ru-RU"/>
        </w:rPr>
        <w:t>.</w:t>
      </w:r>
    </w:p>
    <w:p w14:paraId="074FC507" w14:textId="5C4CAEEB"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14:paraId="5F9DC503" w14:textId="77777777" w:rsidR="00750E10" w:rsidRPr="00CC5F69" w:rsidRDefault="00750E10" w:rsidP="001F73F4">
      <w:pPr>
        <w:rPr>
          <w:b/>
          <w:lang w:val="ru-RU"/>
        </w:rPr>
      </w:pPr>
    </w:p>
    <w:p w14:paraId="429BE6D9" w14:textId="77777777" w:rsidR="00C42565" w:rsidRPr="007501FD" w:rsidRDefault="00C42565" w:rsidP="001F73F4">
      <w:pPr>
        <w:rPr>
          <w:b/>
          <w:lang w:val="ru-RU"/>
        </w:rPr>
      </w:pPr>
    </w:p>
    <w:p w14:paraId="4F7FB1AC" w14:textId="0EA12EDD" w:rsidR="00217ECA" w:rsidRDefault="0066304F" w:rsidP="00DD482D">
      <w:pPr>
        <w:pStyle w:val="Heading1"/>
        <w:rPr>
          <w:rFonts w:ascii="Calibri" w:eastAsia="Calibri" w:hAnsi="Calibri" w:cs="Calibri"/>
          <w:lang w:val="ru-RU"/>
        </w:rPr>
      </w:pPr>
      <w:r w:rsidRPr="007501FD">
        <w:rPr>
          <w:lang w:val="ru-RU"/>
        </w:rPr>
        <w:br w:type="page"/>
      </w:r>
      <w:bookmarkStart w:id="1" w:name="_Toc70593372"/>
      <w:r w:rsidR="00217ECA" w:rsidRPr="00217ECA">
        <w:rPr>
          <w:rFonts w:ascii="Calibri" w:eastAsia="Calibri" w:hAnsi="Calibri" w:cs="Calibri"/>
          <w:lang w:val="ru-RU"/>
        </w:rPr>
        <w:lastRenderedPageBreak/>
        <w:t xml:space="preserve">Раздел </w:t>
      </w:r>
      <w:r w:rsidR="00217ECA">
        <w:rPr>
          <w:rFonts w:ascii="Calibri" w:eastAsia="Calibri" w:hAnsi="Calibri" w:cs="Calibri"/>
          <w:lang w:val="ru-RU"/>
        </w:rPr>
        <w:t>2</w:t>
      </w:r>
      <w:r w:rsidR="00217ECA" w:rsidRPr="00217ECA">
        <w:rPr>
          <w:rFonts w:ascii="Calibri" w:eastAsia="Calibri" w:hAnsi="Calibri" w:cs="Calibri"/>
          <w:lang w:val="ru-RU"/>
        </w:rPr>
        <w:t xml:space="preserve">. </w:t>
      </w:r>
      <w:r w:rsidR="00217ECA" w:rsidRPr="007501FD">
        <w:rPr>
          <w:rFonts w:ascii="Calibri" w:eastAsia="Calibri" w:hAnsi="Calibri" w:cs="Calibri"/>
          <w:lang w:val="ru-RU"/>
        </w:rPr>
        <w:t>ТРЕБОВАНИЯ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К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УЧАСТНИКАМ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И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ПОДТВЕРЖДЕНИЕ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СООТВЕТСТВИЯ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ПРЕДЪЯВЛЯЕМЫМ</w:t>
      </w:r>
      <w:r w:rsidR="00217ECA" w:rsidRPr="00217ECA">
        <w:rPr>
          <w:rFonts w:ascii="Calibri" w:eastAsia="Calibri" w:hAnsi="Calibri" w:cs="Calibri"/>
          <w:lang w:val="ru-RU"/>
        </w:rPr>
        <w:t xml:space="preserve"> </w:t>
      </w:r>
      <w:r w:rsidR="00217ECA" w:rsidRPr="007501FD">
        <w:rPr>
          <w:rFonts w:ascii="Calibri" w:eastAsia="Calibri" w:hAnsi="Calibri" w:cs="Calibri"/>
          <w:lang w:val="ru-RU"/>
        </w:rPr>
        <w:t>ТРЕБОВАНИЯМ</w:t>
      </w:r>
      <w:bookmarkEnd w:id="1"/>
      <w:r w:rsidR="00217ECA">
        <w:rPr>
          <w:rFonts w:ascii="Calibri" w:eastAsia="Calibri" w:hAnsi="Calibri" w:cs="Calibri"/>
          <w:lang w:val="ru-RU"/>
        </w:rPr>
        <w:t xml:space="preserve"> </w:t>
      </w:r>
    </w:p>
    <w:p w14:paraId="49BED8CE" w14:textId="7CD23963" w:rsidR="00217ECA" w:rsidRPr="00E522F6" w:rsidRDefault="00217ECA" w:rsidP="00E522F6">
      <w:pPr>
        <w:pStyle w:val="Heading2"/>
        <w:rPr>
          <w:bCs/>
          <w:lang w:eastAsia="ar-SA"/>
        </w:rPr>
      </w:pPr>
      <w:bookmarkStart w:id="2" w:name="_Ref93090116"/>
      <w:bookmarkStart w:id="3" w:name="_Toc70593373"/>
      <w:proofErr w:type="spellStart"/>
      <w:r w:rsidRPr="000E2A87">
        <w:rPr>
          <w:rFonts w:ascii="Calibri" w:eastAsia="Calibri" w:hAnsi="Calibri" w:cs="Calibri"/>
          <w:bCs/>
          <w:lang w:val="ru-RU" w:eastAsia="ar-SA"/>
        </w:rPr>
        <w:t>Тр</w:t>
      </w:r>
      <w:r w:rsidRPr="00A633E3">
        <w:rPr>
          <w:rFonts w:ascii="Calibri" w:eastAsia="Calibri" w:hAnsi="Calibri" w:cs="Calibri"/>
          <w:bCs/>
          <w:lang w:eastAsia="ar-SA"/>
        </w:rPr>
        <w:t>ебования</w:t>
      </w:r>
      <w:proofErr w:type="spellEnd"/>
      <w:r w:rsidRPr="00A633E3">
        <w:rPr>
          <w:bCs/>
          <w:lang w:eastAsia="ar-SA"/>
        </w:rPr>
        <w:t xml:space="preserve"> </w:t>
      </w:r>
      <w:r w:rsidRPr="00A633E3">
        <w:rPr>
          <w:rFonts w:ascii="Calibri" w:eastAsia="Calibri" w:hAnsi="Calibri" w:cs="Calibri"/>
          <w:bCs/>
          <w:lang w:eastAsia="ar-SA"/>
        </w:rPr>
        <w:t>к</w:t>
      </w:r>
      <w:r w:rsidRPr="00A633E3">
        <w:rPr>
          <w:bCs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bCs/>
          <w:lang w:eastAsia="ar-SA"/>
        </w:rPr>
        <w:t>Участникам</w:t>
      </w:r>
      <w:bookmarkEnd w:id="2"/>
      <w:bookmarkEnd w:id="3"/>
      <w:proofErr w:type="spellEnd"/>
    </w:p>
    <w:p w14:paraId="2E708423" w14:textId="6E7AEDA7" w:rsidR="007119D5" w:rsidRPr="007119D5" w:rsidRDefault="007119D5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sz w:val="24"/>
          <w:szCs w:val="24"/>
          <w:lang w:val="ru-RU" w:eastAsia="ar-SA"/>
        </w:rPr>
        <w:t xml:space="preserve">Участником запроса предложений может быть </w:t>
      </w:r>
      <w:r w:rsidR="00A03E66" w:rsidRPr="002D612E">
        <w:rPr>
          <w:sz w:val="24"/>
          <w:szCs w:val="24"/>
          <w:lang w:val="ru-RU" w:eastAsia="ar-SA"/>
        </w:rPr>
        <w:t xml:space="preserve">любое лицо, </w:t>
      </w:r>
      <w:r w:rsidR="00A03E66" w:rsidRPr="003321EB">
        <w:rPr>
          <w:sz w:val="24"/>
          <w:szCs w:val="24"/>
          <w:lang w:val="ru-RU" w:eastAsia="ar-SA"/>
        </w:rPr>
        <w:t>зарегистрирован</w:t>
      </w:r>
      <w:r w:rsidR="00A03E66">
        <w:rPr>
          <w:sz w:val="24"/>
          <w:szCs w:val="24"/>
          <w:lang w:val="ru-RU" w:eastAsia="ar-SA"/>
        </w:rPr>
        <w:t>ное</w:t>
      </w:r>
      <w:r w:rsidR="00A03E66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A03E66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Федерации),</w:t>
      </w:r>
      <w:r w:rsidR="00A03E66" w:rsidRPr="003321EB">
        <w:rPr>
          <w:sz w:val="24"/>
          <w:szCs w:val="24"/>
          <w:lang w:val="ru-RU" w:eastAsia="ar-SA"/>
        </w:rPr>
        <w:t xml:space="preserve"> </w:t>
      </w:r>
      <w:r w:rsidR="00A03E66" w:rsidRPr="002D612E">
        <w:rPr>
          <w:sz w:val="24"/>
          <w:szCs w:val="24"/>
          <w:lang w:val="ru-RU" w:eastAsia="ar-SA"/>
        </w:rPr>
        <w:t>своевременно подавш</w:t>
      </w:r>
      <w:r w:rsidR="00A03E66">
        <w:rPr>
          <w:sz w:val="24"/>
          <w:szCs w:val="24"/>
          <w:lang w:val="ru-RU" w:eastAsia="ar-SA"/>
        </w:rPr>
        <w:t>ее</w:t>
      </w:r>
      <w:r w:rsidR="00A03E66"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 w:rsidR="00A03E66">
        <w:rPr>
          <w:sz w:val="24"/>
          <w:szCs w:val="24"/>
          <w:lang w:val="ru-RU" w:eastAsia="ar-SA"/>
        </w:rPr>
        <w:t>Запросе</w:t>
      </w:r>
      <w:r w:rsidR="00A03E66"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 w:rsidR="00A03E66">
        <w:rPr>
          <w:sz w:val="24"/>
          <w:szCs w:val="24"/>
          <w:lang w:val="ru-RU" w:eastAsia="ar-SA"/>
        </w:rPr>
        <w:t>, заявленным в Документации</w:t>
      </w:r>
      <w:r w:rsidR="00A03E66" w:rsidRPr="00A03E66">
        <w:rPr>
          <w:sz w:val="24"/>
          <w:szCs w:val="24"/>
          <w:lang w:val="ru-RU" w:eastAsia="ar-SA"/>
        </w:rPr>
        <w:t>.</w:t>
      </w:r>
    </w:p>
    <w:p w14:paraId="3B78638A" w14:textId="54391F3F"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14:paraId="5A17F8F1" w14:textId="075FBFA8"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14:paraId="03F0D9F5" w14:textId="09C3E6C2"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14:paraId="762BD099" w14:textId="780A20EB"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14:paraId="7816F5BB" w14:textId="377A9626" w:rsidR="00BB1329" w:rsidRPr="00BB1329" w:rsidRDefault="00BB1329" w:rsidP="00204033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</w:t>
      </w:r>
      <w:r w:rsidR="002661FE">
        <w:rPr>
          <w:sz w:val="24"/>
          <w:szCs w:val="24"/>
          <w:lang w:val="ru-RU" w:eastAsia="ar-SA"/>
        </w:rPr>
        <w:t xml:space="preserve">успешным выполнением </w:t>
      </w:r>
      <w:r w:rsidRPr="002A4BF9">
        <w:rPr>
          <w:sz w:val="24"/>
          <w:szCs w:val="24"/>
          <w:lang w:val="ru-RU" w:eastAsia="ar-SA"/>
        </w:rPr>
        <w:t xml:space="preserve">договоров </w:t>
      </w:r>
      <w:r w:rsidR="002661FE" w:rsidRPr="002A4BF9">
        <w:rPr>
          <w:sz w:val="24"/>
          <w:szCs w:val="24"/>
          <w:lang w:val="ru-RU" w:eastAsia="ar-SA"/>
        </w:rPr>
        <w:t xml:space="preserve">аналогичного характера </w:t>
      </w:r>
      <w:r w:rsidRPr="002A4BF9">
        <w:rPr>
          <w:sz w:val="24"/>
          <w:szCs w:val="24"/>
          <w:lang w:val="ru-RU" w:eastAsia="ar-SA"/>
        </w:rPr>
        <w:t>за предыдущие периоды</w:t>
      </w:r>
      <w:r w:rsidR="009A595B">
        <w:rPr>
          <w:sz w:val="24"/>
          <w:szCs w:val="24"/>
          <w:lang w:val="ru-RU" w:eastAsia="ar-SA"/>
        </w:rPr>
        <w:t>.</w:t>
      </w:r>
    </w:p>
    <w:p w14:paraId="1ECC4937" w14:textId="6915B1DC" w:rsidR="00217ECA" w:rsidRDefault="00BB1329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>Участник процедуры открытого Запроса предложений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должен документально подтвер</w:t>
      </w:r>
      <w:r w:rsidR="00217ECA" w:rsidRPr="00BB1329">
        <w:rPr>
          <w:sz w:val="24"/>
          <w:szCs w:val="24"/>
          <w:lang w:val="ru-RU" w:eastAsia="ar-SA"/>
        </w:rPr>
        <w:t>д</w:t>
      </w:r>
      <w:r w:rsidRPr="00BB1329">
        <w:rPr>
          <w:sz w:val="24"/>
          <w:szCs w:val="24"/>
          <w:lang w:val="ru-RU" w:eastAsia="ar-SA"/>
        </w:rPr>
        <w:t>ить</w:t>
      </w:r>
      <w:r w:rsidR="00217ECA" w:rsidRPr="00BB1329">
        <w:rPr>
          <w:sz w:val="24"/>
          <w:szCs w:val="24"/>
          <w:lang w:val="ru-RU" w:eastAsia="ar-SA"/>
        </w:rPr>
        <w:t xml:space="preserve"> положительн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делов</w:t>
      </w:r>
      <w:r w:rsidRPr="00BB1329">
        <w:rPr>
          <w:sz w:val="24"/>
          <w:szCs w:val="24"/>
          <w:lang w:val="ru-RU" w:eastAsia="ar-SA"/>
        </w:rPr>
        <w:t>ую</w:t>
      </w:r>
      <w:r w:rsidR="00217ECA" w:rsidRPr="00BB1329">
        <w:rPr>
          <w:sz w:val="24"/>
          <w:szCs w:val="24"/>
          <w:lang w:val="ru-RU" w:eastAsia="ar-SA"/>
        </w:rPr>
        <w:t xml:space="preserve"> </w:t>
      </w:r>
      <w:r w:rsidRPr="00BB1329">
        <w:rPr>
          <w:sz w:val="24"/>
          <w:szCs w:val="24"/>
          <w:lang w:val="ru-RU" w:eastAsia="ar-SA"/>
        </w:rPr>
        <w:t>репутацию,</w:t>
      </w:r>
      <w:r w:rsidR="00217ECA" w:rsidRPr="00BB1329">
        <w:rPr>
          <w:sz w:val="24"/>
          <w:szCs w:val="24"/>
          <w:lang w:val="ru-RU" w:eastAsia="ar-SA"/>
        </w:rPr>
        <w:t xml:space="preserve"> непосредственно относящейся к предмету открытого Запроса предложений</w:t>
      </w:r>
      <w:r w:rsidRPr="00BB1329">
        <w:rPr>
          <w:sz w:val="24"/>
          <w:szCs w:val="24"/>
          <w:lang w:val="ru-RU" w:eastAsia="ar-SA"/>
        </w:rPr>
        <w:t xml:space="preserve">, предоставив контакты </w:t>
      </w:r>
      <w:proofErr w:type="spellStart"/>
      <w:r w:rsidRPr="00BB1329">
        <w:rPr>
          <w:sz w:val="24"/>
          <w:szCs w:val="24"/>
          <w:lang w:val="ru-RU" w:eastAsia="ar-SA"/>
        </w:rPr>
        <w:t>рекомендателей</w:t>
      </w:r>
      <w:proofErr w:type="spellEnd"/>
      <w:r w:rsidRPr="00BB1329">
        <w:rPr>
          <w:sz w:val="24"/>
          <w:szCs w:val="24"/>
          <w:lang w:val="ru-RU" w:eastAsia="ar-SA"/>
        </w:rPr>
        <w:t xml:space="preserve"> для проверки соответствующих документальных подтверждений</w:t>
      </w:r>
      <w:r w:rsidR="00217ECA" w:rsidRPr="00BB1329">
        <w:rPr>
          <w:sz w:val="24"/>
          <w:szCs w:val="24"/>
          <w:lang w:val="ru-RU" w:eastAsia="ar-SA"/>
        </w:rPr>
        <w:t>.</w:t>
      </w:r>
    </w:p>
    <w:p w14:paraId="2C45418B" w14:textId="75A51246" w:rsidR="002D7638" w:rsidRPr="002D7638" w:rsidRDefault="002D7638" w:rsidP="002D7638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н</w:t>
      </w:r>
      <w:r w:rsidRPr="002D7638">
        <w:rPr>
          <w:sz w:val="24"/>
          <w:szCs w:val="24"/>
          <w:lang w:val="ru-RU" w:eastAsia="ar-SA"/>
        </w:rPr>
        <w:t xml:space="preserve">е </w:t>
      </w:r>
      <w:r w:rsidRPr="00F34B73">
        <w:rPr>
          <w:sz w:val="24"/>
          <w:szCs w:val="24"/>
          <w:lang w:val="ru-RU" w:eastAsia="ar-SA"/>
        </w:rPr>
        <w:t xml:space="preserve">должен </w:t>
      </w:r>
      <w:r w:rsidRPr="002D7638">
        <w:rPr>
          <w:sz w:val="24"/>
          <w:szCs w:val="24"/>
          <w:lang w:val="ru-RU" w:eastAsia="ar-SA"/>
        </w:rPr>
        <w:t>иметь задолженностей по налогам, сборам и иным обязательным платежам в бюджеты любого уровня или государственные внебюджетные фонды за прошедший календарный год, взыскание которых может привести к невозможности выполнения обязательств;</w:t>
      </w:r>
    </w:p>
    <w:p w14:paraId="49E66CE6" w14:textId="7493A6B5" w:rsidR="007119D5" w:rsidRDefault="002D7638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>Участник</w:t>
      </w:r>
      <w:r w:rsidRPr="002D763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должен о</w:t>
      </w:r>
      <w:r w:rsidRPr="002D7638">
        <w:rPr>
          <w:sz w:val="24"/>
          <w:szCs w:val="24"/>
          <w:lang w:val="ru-RU" w:eastAsia="ar-SA"/>
        </w:rPr>
        <w:t>тсутствовать в реестре недобросовестных поставщиков Единой информационной системы в сфере закупок</w:t>
      </w:r>
      <w:r>
        <w:rPr>
          <w:sz w:val="24"/>
          <w:szCs w:val="24"/>
          <w:lang w:val="ru-RU" w:eastAsia="ar-SA"/>
        </w:rPr>
        <w:t xml:space="preserve">/ </w:t>
      </w:r>
      <w:r w:rsidRPr="002D7638">
        <w:rPr>
          <w:sz w:val="24"/>
          <w:szCs w:val="24"/>
          <w:lang w:val="ru-RU" w:eastAsia="ar-SA"/>
        </w:rPr>
        <w:t xml:space="preserve">реестре недобросовестных </w:t>
      </w:r>
      <w:r w:rsidRPr="00B508AC">
        <w:rPr>
          <w:sz w:val="24"/>
          <w:szCs w:val="24"/>
          <w:lang w:val="ru-RU" w:eastAsia="ar-SA"/>
        </w:rPr>
        <w:t>поставщиков Организатора</w:t>
      </w:r>
      <w:r w:rsidRPr="002D7638">
        <w:rPr>
          <w:sz w:val="24"/>
          <w:szCs w:val="24"/>
          <w:lang w:val="ru-RU" w:eastAsia="ar-SA"/>
        </w:rPr>
        <w:t>.</w:t>
      </w:r>
    </w:p>
    <w:p w14:paraId="39C86C42" w14:textId="49E3F979" w:rsidR="00793311" w:rsidRPr="007119D5" w:rsidRDefault="00793311" w:rsidP="007119D5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119D5">
        <w:rPr>
          <w:lang w:val="ru-RU"/>
        </w:rPr>
        <w:br w:type="page"/>
      </w:r>
    </w:p>
    <w:p w14:paraId="0A70C380" w14:textId="0CD52014" w:rsidR="00E46E38" w:rsidRPr="00641CE2" w:rsidRDefault="00E46E38" w:rsidP="00E46E38">
      <w:pPr>
        <w:pStyle w:val="Heading1"/>
        <w:rPr>
          <w:lang w:val="ru-RU"/>
        </w:rPr>
      </w:pPr>
      <w:bookmarkStart w:id="4" w:name="_Toc11942894"/>
      <w:bookmarkStart w:id="5" w:name="_Toc70593375"/>
      <w:r>
        <w:rPr>
          <w:lang w:val="ru-RU"/>
        </w:rPr>
        <w:lastRenderedPageBreak/>
        <w:t xml:space="preserve">РАЗДЕЛ 3. </w:t>
      </w:r>
      <w:r w:rsidRPr="007501FD">
        <w:rPr>
          <w:rFonts w:eastAsia="Calibri"/>
          <w:lang w:val="ru-RU"/>
        </w:rPr>
        <w:t>ОФОРМЛЕНИЕ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И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ПОДГОТОВКА</w:t>
      </w:r>
      <w:r w:rsidRPr="007501FD">
        <w:rPr>
          <w:lang w:val="ru-RU"/>
        </w:rPr>
        <w:t xml:space="preserve"> </w:t>
      </w:r>
      <w:r w:rsidRPr="007501FD">
        <w:rPr>
          <w:rFonts w:eastAsia="Calibri"/>
          <w:lang w:val="ru-RU"/>
        </w:rPr>
        <w:t>ПРЕДЛОЖЕНИЙ</w:t>
      </w:r>
      <w:bookmarkEnd w:id="4"/>
      <w:bookmarkEnd w:id="5"/>
    </w:p>
    <w:p w14:paraId="223F8E64" w14:textId="52376105" w:rsidR="00E46E38" w:rsidRPr="00D46475" w:rsidRDefault="00E46E38" w:rsidP="00E522F6">
      <w:pPr>
        <w:pStyle w:val="Heading2"/>
        <w:rPr>
          <w:lang w:val="ru-RU" w:eastAsia="ar-SA"/>
        </w:rPr>
      </w:pPr>
      <w:bookmarkStart w:id="6" w:name="_Toc11942895"/>
      <w:bookmarkStart w:id="7" w:name="_Toc70593376"/>
      <w:r w:rsidRPr="00D46475">
        <w:rPr>
          <w:rFonts w:ascii="Calibri" w:eastAsia="Calibri" w:hAnsi="Calibri" w:cs="Calibri"/>
          <w:lang w:val="ru-RU" w:eastAsia="ar-SA"/>
        </w:rPr>
        <w:t>Общие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требования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к</w:t>
      </w:r>
      <w:r w:rsidRPr="00D46475">
        <w:rPr>
          <w:lang w:val="ru-RU" w:eastAsia="ar-SA"/>
        </w:rPr>
        <w:t xml:space="preserve"> </w:t>
      </w:r>
      <w:r w:rsidRPr="00D46475">
        <w:rPr>
          <w:rFonts w:ascii="Calibri" w:eastAsia="Calibri" w:hAnsi="Calibri" w:cs="Calibri"/>
          <w:lang w:val="ru-RU" w:eastAsia="ar-SA"/>
        </w:rPr>
        <w:t>Предложению</w:t>
      </w:r>
      <w:bookmarkStart w:id="8" w:name="_Ref56235235"/>
      <w:bookmarkEnd w:id="6"/>
      <w:bookmarkEnd w:id="7"/>
    </w:p>
    <w:p w14:paraId="7B4643DA" w14:textId="6C55B8B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должен подготовить Предложение</w:t>
      </w:r>
      <w:r>
        <w:rPr>
          <w:sz w:val="24"/>
          <w:szCs w:val="24"/>
          <w:lang w:val="ru-RU" w:eastAsia="ar-SA"/>
        </w:rPr>
        <w:t xml:space="preserve"> и сопроводительные документы в электронном виде, в виде отсканированных копий (на сканах </w:t>
      </w:r>
      <w:proofErr w:type="gramStart"/>
      <w:r>
        <w:rPr>
          <w:sz w:val="24"/>
          <w:szCs w:val="24"/>
          <w:lang w:val="ru-RU" w:eastAsia="ar-SA"/>
        </w:rPr>
        <w:t>документов  должна</w:t>
      </w:r>
      <w:proofErr w:type="gramEnd"/>
      <w:r>
        <w:rPr>
          <w:sz w:val="24"/>
          <w:szCs w:val="24"/>
          <w:lang w:val="ru-RU" w:eastAsia="ar-SA"/>
        </w:rPr>
        <w:t xml:space="preserve"> присутствовать хорошо читаемая подпись уполномоченного лица и печать)</w:t>
      </w:r>
      <w:r w:rsidRPr="00CB713E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 xml:space="preserve">а также исходных документов в </w:t>
      </w:r>
      <w:r w:rsidRPr="009876AF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eastAsia="ar-SA"/>
        </w:rPr>
        <w:t>doc</w:t>
      </w:r>
      <w:r w:rsidRPr="009876AF">
        <w:rPr>
          <w:sz w:val="24"/>
          <w:szCs w:val="24"/>
          <w:lang w:val="ru-RU" w:eastAsia="ar-SA"/>
        </w:rPr>
        <w:t>/.</w:t>
      </w:r>
      <w:proofErr w:type="spellStart"/>
      <w:r>
        <w:rPr>
          <w:sz w:val="24"/>
          <w:szCs w:val="24"/>
          <w:lang w:eastAsia="ar-SA"/>
        </w:rPr>
        <w:t>xls</w:t>
      </w:r>
      <w:proofErr w:type="spellEnd"/>
      <w:r w:rsidRPr="009876A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формате</w:t>
      </w:r>
      <w:bookmarkStart w:id="9" w:name="_Ref56240821"/>
      <w:bookmarkEnd w:id="8"/>
      <w:r>
        <w:rPr>
          <w:sz w:val="24"/>
          <w:szCs w:val="24"/>
          <w:lang w:val="ru-RU" w:eastAsia="ar-SA"/>
        </w:rPr>
        <w:t>.</w:t>
      </w:r>
    </w:p>
    <w:p w14:paraId="7E4F1125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0" w:name="_Ref55279015"/>
      <w:bookmarkStart w:id="11" w:name="_Ref55279017"/>
      <w:bookmarkEnd w:id="9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>подать только одно Предложение</w:t>
      </w:r>
      <w:r>
        <w:rPr>
          <w:sz w:val="24"/>
          <w:szCs w:val="24"/>
          <w:lang w:val="ru-RU" w:eastAsia="ar-SA"/>
        </w:rPr>
        <w:t xml:space="preserve"> (до проведения возможной переторжки, конкурентных переговоров).</w:t>
      </w:r>
    </w:p>
    <w:p w14:paraId="3A51C3B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12" w:name="_Ref56220439"/>
      <w:bookmarkStart w:id="13" w:name="_Ref56233643"/>
      <w:bookmarkStart w:id="14" w:name="_Ref56235653"/>
      <w:bookmarkEnd w:id="10"/>
      <w:bookmarkEnd w:id="11"/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в Предложение, должен быть подписан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</w:p>
    <w:p w14:paraId="6DCED08C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</w:p>
    <w:p w14:paraId="32236F1D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3 и 4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</w:p>
    <w:bookmarkEnd w:id="12"/>
    <w:p w14:paraId="146A86E0" w14:textId="77777777" w:rsidR="00E46E38" w:rsidRPr="00CB713E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>
        <w:rPr>
          <w:sz w:val="24"/>
          <w:szCs w:val="24"/>
          <w:lang w:val="ru-RU" w:eastAsia="ar-SA"/>
        </w:rPr>
        <w:t xml:space="preserve">все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</w:p>
    <w:bookmarkEnd w:id="13"/>
    <w:bookmarkEnd w:id="14"/>
    <w:p w14:paraId="55C502F6" w14:textId="219059E8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Организатор по окончании запроса предложений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14:paraId="39D5E748" w14:textId="77777777" w:rsidR="00CA29F5" w:rsidRDefault="00CA29F5" w:rsidP="00CA29F5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14:paraId="22898A02" w14:textId="3191DD2D" w:rsidR="00E46E38" w:rsidRPr="00E522F6" w:rsidRDefault="00E46E38" w:rsidP="00E522F6">
      <w:pPr>
        <w:pStyle w:val="Heading2"/>
        <w:rPr>
          <w:lang w:eastAsia="ar-SA"/>
        </w:rPr>
      </w:pPr>
      <w:bookmarkStart w:id="15" w:name="_Toc11942896"/>
      <w:bookmarkStart w:id="16" w:name="_Toc70593377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15"/>
      <w:bookmarkEnd w:id="16"/>
      <w:proofErr w:type="spellEnd"/>
    </w:p>
    <w:p w14:paraId="11803D2E" w14:textId="77777777" w:rsidR="00E46E38" w:rsidRPr="00C42565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14:paraId="7FB7C800" w14:textId="77777777" w:rsidR="00E46E38" w:rsidRPr="007501FD" w:rsidRDefault="00E46E38" w:rsidP="00E46E38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14:paraId="03F3CB66" w14:textId="0973BD94" w:rsidR="00E522F6" w:rsidRDefault="00E46E38" w:rsidP="00073942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Организатор вправе не рассматривать документы, не переведенные на русский язык.</w:t>
      </w:r>
    </w:p>
    <w:p w14:paraId="5B864F5A" w14:textId="43DED174" w:rsidR="00E46E38" w:rsidRPr="00073942" w:rsidRDefault="00E46E38" w:rsidP="00E522F6">
      <w:pPr>
        <w:pStyle w:val="Heading2"/>
        <w:rPr>
          <w:lang w:val="ru-RU" w:eastAsia="ar-SA"/>
        </w:rPr>
      </w:pPr>
      <w:bookmarkStart w:id="17" w:name="_Toc11942897"/>
      <w:bookmarkStart w:id="18" w:name="_Toc70593378"/>
      <w:r w:rsidRPr="00073942">
        <w:rPr>
          <w:rFonts w:ascii="Calibri" w:eastAsia="Calibri" w:hAnsi="Calibri" w:cs="Calibri"/>
          <w:lang w:val="ru-RU" w:eastAsia="ar-SA"/>
        </w:rPr>
        <w:t>Разъяснение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Документации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по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запросу</w:t>
      </w:r>
      <w:r w:rsidRPr="00073942">
        <w:rPr>
          <w:lang w:val="ru-RU" w:eastAsia="ar-SA"/>
        </w:rPr>
        <w:t xml:space="preserve"> </w:t>
      </w:r>
      <w:r w:rsidRPr="00073942">
        <w:rPr>
          <w:rFonts w:ascii="Calibri" w:eastAsia="Calibri" w:hAnsi="Calibri" w:cs="Calibri"/>
          <w:lang w:val="ru-RU" w:eastAsia="ar-SA"/>
        </w:rPr>
        <w:t>предложений</w:t>
      </w:r>
      <w:bookmarkEnd w:id="17"/>
      <w:bookmarkEnd w:id="18"/>
    </w:p>
    <w:p w14:paraId="4A9F2721" w14:textId="430ACA96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запросу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запросу предложений должны подаваться в письменной </w:t>
      </w:r>
      <w:r>
        <w:rPr>
          <w:sz w:val="24"/>
          <w:szCs w:val="24"/>
          <w:lang w:val="ru-RU" w:eastAsia="ar-SA"/>
        </w:rPr>
        <w:t xml:space="preserve">(электронной) </w:t>
      </w:r>
      <w:r w:rsidRPr="007501FD">
        <w:rPr>
          <w:sz w:val="24"/>
          <w:szCs w:val="24"/>
          <w:lang w:val="ru-RU" w:eastAsia="ar-SA"/>
        </w:rPr>
        <w:t>форме за подписью руководителя организации или иного ответственного лица Участника</w:t>
      </w:r>
      <w:r>
        <w:rPr>
          <w:sz w:val="24"/>
          <w:szCs w:val="24"/>
          <w:lang w:val="ru-RU" w:eastAsia="ar-SA"/>
        </w:rPr>
        <w:t xml:space="preserve">, не позднее чем за 2 </w:t>
      </w:r>
      <w:r w:rsidR="002D7CB8">
        <w:rPr>
          <w:sz w:val="24"/>
          <w:szCs w:val="24"/>
          <w:lang w:val="ru-RU" w:eastAsia="ar-SA"/>
        </w:rPr>
        <w:t>дня</w:t>
      </w:r>
      <w:r>
        <w:rPr>
          <w:sz w:val="24"/>
          <w:szCs w:val="24"/>
          <w:lang w:val="ru-RU" w:eastAsia="ar-SA"/>
        </w:rPr>
        <w:t xml:space="preserve"> до обозначенной даты подачи предложений – </w:t>
      </w:r>
      <w:r>
        <w:rPr>
          <w:sz w:val="24"/>
          <w:szCs w:val="24"/>
          <w:lang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 xml:space="preserve">-адреса соответствующего Участника, </w:t>
      </w:r>
      <w:r>
        <w:rPr>
          <w:sz w:val="24"/>
          <w:szCs w:val="24"/>
          <w:lang w:val="ru-RU" w:eastAsia="ar-SA"/>
        </w:rPr>
        <w:lastRenderedPageBreak/>
        <w:t xml:space="preserve">зарегистрированного в его корпоративном доменном имени – на адрес электронной почты </w:t>
      </w:r>
      <w:r>
        <w:rPr>
          <w:sz w:val="24"/>
          <w:szCs w:val="24"/>
          <w:lang w:val="ru-RU"/>
        </w:rPr>
        <w:t>Сколтеха, как указано ниже</w:t>
      </w:r>
      <w:r w:rsidRPr="007501FD">
        <w:rPr>
          <w:sz w:val="24"/>
          <w:szCs w:val="24"/>
          <w:lang w:val="ru-RU" w:eastAsia="ar-SA"/>
        </w:rPr>
        <w:t>.</w:t>
      </w:r>
      <w:r>
        <w:rPr>
          <w:sz w:val="24"/>
          <w:szCs w:val="24"/>
          <w:lang w:val="ru-RU" w:eastAsia="ar-SA"/>
        </w:rPr>
        <w:t xml:space="preserve"> </w:t>
      </w:r>
    </w:p>
    <w:p w14:paraId="56AD0B5B" w14:textId="413D3EE6" w:rsidR="00E46E38" w:rsidRPr="005D0E24" w:rsidRDefault="00E46E38" w:rsidP="005D0E24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</w:t>
      </w:r>
      <w:r w:rsidRPr="00C902E2">
        <w:rPr>
          <w:sz w:val="24"/>
          <w:szCs w:val="24"/>
          <w:lang w:val="ru-RU"/>
        </w:rPr>
        <w:t xml:space="preserve">результатов и прочих организационных моментов, высылаемые по электронной почте, должны направляться в Департамент закупок, </w:t>
      </w:r>
      <w:r w:rsidRPr="00C902E2">
        <w:rPr>
          <w:sz w:val="24"/>
          <w:szCs w:val="24"/>
          <w:lang w:val="ru-RU" w:eastAsia="ar-SA"/>
        </w:rPr>
        <w:t>на адрес электронной почты</w:t>
      </w:r>
      <w:r w:rsidR="00EC6250" w:rsidRPr="00C902E2">
        <w:rPr>
          <w:sz w:val="24"/>
          <w:szCs w:val="24"/>
          <w:lang w:val="ru-RU" w:eastAsia="ar-SA"/>
        </w:rPr>
        <w:t xml:space="preserve"> </w:t>
      </w:r>
      <w:hyperlink r:id="rId11" w:history="1">
        <w:r w:rsidR="00EC6250" w:rsidRPr="00C902E2">
          <w:rPr>
            <w:rStyle w:val="Hyperlink"/>
            <w:sz w:val="24"/>
            <w:szCs w:val="24"/>
            <w:lang w:eastAsia="ar-SA"/>
          </w:rPr>
          <w:t>procurement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@</w:t>
        </w:r>
        <w:r w:rsidR="00EC6250" w:rsidRPr="00C902E2">
          <w:rPr>
            <w:rStyle w:val="Hyperlink"/>
            <w:sz w:val="24"/>
            <w:szCs w:val="24"/>
            <w:lang w:eastAsia="ar-SA"/>
          </w:rPr>
          <w:t>skoltech</w:t>
        </w:r>
        <w:r w:rsidR="00EC6250" w:rsidRPr="00C902E2">
          <w:rPr>
            <w:rStyle w:val="Hyperlink"/>
            <w:sz w:val="24"/>
            <w:szCs w:val="24"/>
            <w:lang w:val="ru-RU" w:eastAsia="ar-SA"/>
          </w:rPr>
          <w:t>.</w:t>
        </w:r>
        <w:r w:rsidR="00EC6250" w:rsidRPr="00C902E2">
          <w:rPr>
            <w:rStyle w:val="Hyperlink"/>
            <w:sz w:val="24"/>
            <w:szCs w:val="24"/>
            <w:lang w:eastAsia="ar-SA"/>
          </w:rPr>
          <w:t>ru</w:t>
        </w:r>
      </w:hyperlink>
      <w:r w:rsidRPr="00C902E2">
        <w:rPr>
          <w:sz w:val="24"/>
          <w:szCs w:val="24"/>
          <w:lang w:val="ru-RU"/>
        </w:rPr>
        <w:t>.</w:t>
      </w:r>
      <w:r w:rsidR="00B12EDA" w:rsidRPr="00C902E2">
        <w:rPr>
          <w:sz w:val="24"/>
          <w:szCs w:val="24"/>
          <w:lang w:val="ru-RU"/>
        </w:rPr>
        <w:t xml:space="preserve"> </w:t>
      </w:r>
      <w:r w:rsidRPr="00C902E2">
        <w:rPr>
          <w:sz w:val="24"/>
          <w:szCs w:val="24"/>
          <w:lang w:val="ru-RU"/>
        </w:rPr>
        <w:t xml:space="preserve"> Вопросы касательно Технического задания могут направляться</w:t>
      </w:r>
      <w:r w:rsidR="00B12EDA" w:rsidRPr="00C902E2">
        <w:rPr>
          <w:sz w:val="24"/>
          <w:szCs w:val="24"/>
          <w:lang w:val="ru-RU"/>
        </w:rPr>
        <w:t xml:space="preserve"> на </w:t>
      </w:r>
      <w:r w:rsidR="00B12EDA" w:rsidRPr="00C902E2">
        <w:rPr>
          <w:sz w:val="24"/>
          <w:szCs w:val="24"/>
          <w:lang w:val="ru-RU" w:eastAsia="ar-SA"/>
        </w:rPr>
        <w:t xml:space="preserve">адрес электронной почты </w:t>
      </w:r>
      <w:hyperlink r:id="rId12" w:history="1">
        <w:r w:rsidR="005D0E24" w:rsidRPr="003627E4">
          <w:rPr>
            <w:rStyle w:val="Hyperlink"/>
            <w:sz w:val="24"/>
            <w:szCs w:val="24"/>
            <w:lang w:eastAsia="ar-SA"/>
          </w:rPr>
          <w:t>d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koshutin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@</w:t>
        </w:r>
        <w:r w:rsidR="005D0E24" w:rsidRPr="003627E4">
          <w:rPr>
            <w:rStyle w:val="Hyperlink"/>
            <w:sz w:val="24"/>
            <w:szCs w:val="24"/>
            <w:lang w:eastAsia="ar-SA"/>
          </w:rPr>
          <w:t>skoltech</w:t>
        </w:r>
        <w:r w:rsidR="005D0E24" w:rsidRPr="003627E4">
          <w:rPr>
            <w:rStyle w:val="Hyperlink"/>
            <w:sz w:val="24"/>
            <w:szCs w:val="24"/>
            <w:lang w:val="ru-RU" w:eastAsia="ar-SA"/>
          </w:rPr>
          <w:t>.</w:t>
        </w:r>
        <w:r w:rsidR="005D0E24" w:rsidRPr="003627E4">
          <w:rPr>
            <w:rStyle w:val="Hyperlink"/>
            <w:sz w:val="24"/>
            <w:szCs w:val="24"/>
            <w:lang w:eastAsia="ar-SA"/>
          </w:rPr>
          <w:t>ru</w:t>
        </w:r>
      </w:hyperlink>
      <w:r w:rsidRPr="005D0E24">
        <w:rPr>
          <w:sz w:val="24"/>
          <w:szCs w:val="24"/>
          <w:lang w:val="ru-RU"/>
        </w:rPr>
        <w:t xml:space="preserve">, с обязательными копиями на адрес </w:t>
      </w:r>
      <w:hyperlink r:id="rId13" w:history="1">
        <w:r w:rsidR="00C072C2" w:rsidRPr="005D0E24">
          <w:rPr>
            <w:rStyle w:val="Hyperlink"/>
            <w:sz w:val="24"/>
            <w:szCs w:val="24"/>
            <w:lang w:eastAsia="ar-SA"/>
          </w:rPr>
          <w:t>procurement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@</w:t>
        </w:r>
        <w:r w:rsidR="00C072C2" w:rsidRPr="005D0E24">
          <w:rPr>
            <w:rStyle w:val="Hyperlink"/>
            <w:sz w:val="24"/>
            <w:szCs w:val="24"/>
            <w:lang w:eastAsia="ar-SA"/>
          </w:rPr>
          <w:t>skoltech</w:t>
        </w:r>
        <w:r w:rsidR="00C072C2" w:rsidRPr="005D0E2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C072C2" w:rsidRPr="005D0E2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Pr="005D0E24">
        <w:rPr>
          <w:sz w:val="24"/>
          <w:szCs w:val="24"/>
          <w:lang w:val="ru-RU"/>
        </w:rPr>
        <w:t>.</w:t>
      </w:r>
    </w:p>
    <w:p w14:paraId="47999141" w14:textId="28B663AA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C902E2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073942" w:rsidRPr="00C902E2">
        <w:rPr>
          <w:sz w:val="24"/>
          <w:szCs w:val="24"/>
          <w:lang w:val="ru-RU" w:eastAsia="ar-SA"/>
        </w:rPr>
        <w:t>2</w:t>
      </w:r>
      <w:r w:rsidRPr="00C902E2">
        <w:rPr>
          <w:sz w:val="24"/>
          <w:szCs w:val="24"/>
          <w:lang w:val="ru-RU" w:eastAsia="ar-SA"/>
        </w:rPr>
        <w:t xml:space="preserve"> дн</w:t>
      </w:r>
      <w:r w:rsidR="00073942" w:rsidRPr="00C902E2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 истечения срока приема Предложени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. Если, по мнению Организатора, ответ на данный вопрос </w:t>
      </w:r>
      <w:r>
        <w:rPr>
          <w:sz w:val="24"/>
          <w:szCs w:val="24"/>
          <w:lang w:val="ru-RU" w:eastAsia="ar-SA"/>
        </w:rPr>
        <w:t xml:space="preserve">(либо все вопросы) </w:t>
      </w:r>
      <w:r w:rsidRPr="007501FD">
        <w:rPr>
          <w:sz w:val="24"/>
          <w:szCs w:val="24"/>
          <w:lang w:val="ru-RU" w:eastAsia="ar-SA"/>
        </w:rPr>
        <w:t xml:space="preserve">будет интересен всем Участникам, копия ответа (без указания источника запроса) будет направлена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Pr="00C42565">
        <w:rPr>
          <w:sz w:val="24"/>
          <w:szCs w:val="24"/>
          <w:lang w:eastAsia="ar-SA"/>
        </w:rPr>
        <w:t>.</w:t>
      </w:r>
    </w:p>
    <w:p w14:paraId="0B12EDBB" w14:textId="0509E4A6" w:rsidR="00E46E38" w:rsidRDefault="00E46E38" w:rsidP="00E522F6">
      <w:pPr>
        <w:pStyle w:val="Heading2"/>
        <w:rPr>
          <w:lang w:val="ru-RU" w:eastAsia="ar-SA"/>
        </w:rPr>
      </w:pPr>
      <w:bookmarkStart w:id="19" w:name="_Ref86823116"/>
      <w:bookmarkStart w:id="20" w:name="_Toc11942898"/>
      <w:bookmarkStart w:id="21" w:name="_Toc70593379"/>
      <w:r w:rsidRPr="004A5718">
        <w:rPr>
          <w:rFonts w:ascii="Calibri" w:eastAsia="Calibri" w:hAnsi="Calibri" w:cs="Calibri"/>
          <w:lang w:val="ru-RU" w:eastAsia="ar-SA"/>
        </w:rPr>
        <w:t>Продление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срока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окончания</w:t>
      </w:r>
      <w:r w:rsidRPr="004A5718">
        <w:rPr>
          <w:lang w:val="ru-RU" w:eastAsia="ar-SA"/>
        </w:rPr>
        <w:t xml:space="preserve"> </w:t>
      </w:r>
      <w:r w:rsidRPr="004A5718">
        <w:rPr>
          <w:rFonts w:ascii="Calibri" w:eastAsia="Calibri" w:hAnsi="Calibri" w:cs="Calibri"/>
          <w:lang w:val="ru-RU" w:eastAsia="ar-SA"/>
        </w:rPr>
        <w:t>приема</w:t>
      </w:r>
      <w:r w:rsidRPr="004A5718">
        <w:rPr>
          <w:lang w:val="ru-RU" w:eastAsia="ar-SA"/>
        </w:rPr>
        <w:t xml:space="preserve"> </w:t>
      </w:r>
      <w:bookmarkEnd w:id="19"/>
      <w:r w:rsidRPr="004A5718">
        <w:rPr>
          <w:rFonts w:ascii="Calibri" w:eastAsia="Calibri" w:hAnsi="Calibri" w:cs="Calibri"/>
          <w:lang w:val="ru-RU" w:eastAsia="ar-SA"/>
        </w:rPr>
        <w:t>Предложений</w:t>
      </w:r>
      <w:bookmarkEnd w:id="20"/>
      <w:bookmarkEnd w:id="21"/>
    </w:p>
    <w:p w14:paraId="7036D45B" w14:textId="77777777" w:rsidR="00E46E38" w:rsidRPr="00537D11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Организатор имеет право продлевать срок окончания приема Предложений, установленный в </w:t>
      </w:r>
      <w:r>
        <w:rPr>
          <w:sz w:val="24"/>
          <w:szCs w:val="24"/>
          <w:lang w:val="ru-RU" w:eastAsia="ar-SA"/>
        </w:rPr>
        <w:t>Графике (раздел 7),</w:t>
      </w:r>
      <w:r w:rsidRPr="00537D1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14:paraId="39EF8216" w14:textId="0504B7EF" w:rsidR="00E46E38" w:rsidRDefault="00E46E38" w:rsidP="00E46E38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 Участники, официально получившие настоящую Документацию</w:t>
      </w:r>
      <w:r w:rsidR="00621B67">
        <w:rPr>
          <w:sz w:val="24"/>
          <w:szCs w:val="24"/>
          <w:lang w:val="ru-RU" w:eastAsia="ar-SA"/>
        </w:rPr>
        <w:t>,</w:t>
      </w:r>
      <w:r w:rsidRPr="00537D11">
        <w:rPr>
          <w:sz w:val="24"/>
          <w:szCs w:val="24"/>
          <w:lang w:val="ru-RU" w:eastAsia="ar-SA"/>
        </w:rPr>
        <w:t xml:space="preserve"> незамедлительно уведомляются об этом с</w:t>
      </w:r>
      <w:r w:rsidR="002D7CB8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факс, электронная почта).</w:t>
      </w:r>
    </w:p>
    <w:p w14:paraId="341387F2" w14:textId="67957723" w:rsidR="00C42565" w:rsidRPr="00E522F6" w:rsidRDefault="007119D5" w:rsidP="00E522F6">
      <w:pPr>
        <w:pStyle w:val="Heading2"/>
        <w:rPr>
          <w:rFonts w:ascii="Calibri" w:eastAsia="Calibri" w:hAnsi="Calibri" w:cs="Calibri"/>
          <w:lang w:eastAsia="ar-SA"/>
        </w:rPr>
      </w:pPr>
      <w:bookmarkStart w:id="22" w:name="_Toc70593380"/>
      <w:r w:rsidRPr="00E46E38"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22"/>
    </w:p>
    <w:p w14:paraId="0E1B8BD6" w14:textId="0088EC62" w:rsidR="00217ECA" w:rsidRDefault="00217ECA" w:rsidP="00217ECA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Участник, заинтересованный в </w:t>
      </w:r>
      <w:r w:rsidR="007119D5">
        <w:rPr>
          <w:sz w:val="24"/>
          <w:szCs w:val="24"/>
          <w:lang w:val="ru-RU" w:eastAsia="ar-SA"/>
        </w:rPr>
        <w:t>участии в Конкурсе</w:t>
      </w:r>
      <w:r>
        <w:rPr>
          <w:sz w:val="24"/>
          <w:szCs w:val="24"/>
          <w:lang w:val="ru-RU" w:eastAsia="ar-SA"/>
        </w:rPr>
        <w:t>, в соответствии с настоящ</w:t>
      </w:r>
      <w:r w:rsidR="007119D5">
        <w:rPr>
          <w:sz w:val="24"/>
          <w:szCs w:val="24"/>
          <w:lang w:val="ru-RU" w:eastAsia="ar-SA"/>
        </w:rPr>
        <w:t>им Извещением</w:t>
      </w:r>
      <w:r>
        <w:rPr>
          <w:sz w:val="24"/>
          <w:szCs w:val="24"/>
          <w:lang w:val="ru-RU" w:eastAsia="ar-SA"/>
        </w:rPr>
        <w:t xml:space="preserve">, должен письменно подтвердить это по электронной почте </w:t>
      </w:r>
      <w:r w:rsidRPr="00EA2C5F">
        <w:rPr>
          <w:sz w:val="24"/>
          <w:szCs w:val="24"/>
          <w:lang w:val="ru-RU" w:eastAsia="ar-SA"/>
        </w:rPr>
        <w:t>c</w:t>
      </w:r>
      <w:r>
        <w:rPr>
          <w:sz w:val="24"/>
          <w:szCs w:val="24"/>
          <w:lang w:val="ru-RU" w:eastAsia="ar-SA"/>
        </w:rPr>
        <w:t xml:space="preserve">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 на адрес</w:t>
      </w:r>
      <w:r w:rsidR="00EA2C5F">
        <w:rPr>
          <w:sz w:val="24"/>
          <w:szCs w:val="24"/>
          <w:lang w:val="ru-RU" w:eastAsia="ar-SA"/>
        </w:rPr>
        <w:t xml:space="preserve"> </w:t>
      </w:r>
      <w:hyperlink r:id="rId14" w:history="1">
        <w:r w:rsidR="00822F52" w:rsidRPr="00F60CCA">
          <w:rPr>
            <w:rStyle w:val="Hyperlink"/>
            <w:sz w:val="24"/>
            <w:szCs w:val="24"/>
            <w:lang w:eastAsia="ar-SA"/>
          </w:rPr>
          <w:t>procurement</w:t>
        </w:r>
        <w:r w:rsidR="00822F52"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="00822F52"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822F52"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822F52">
        <w:rPr>
          <w:sz w:val="24"/>
          <w:szCs w:val="24"/>
          <w:lang w:val="ru-RU" w:eastAsia="ar-SA"/>
        </w:rPr>
        <w:t xml:space="preserve"> </w:t>
      </w:r>
      <w:r w:rsidR="00EA2C5F">
        <w:rPr>
          <w:sz w:val="24"/>
          <w:szCs w:val="24"/>
          <w:lang w:val="ru-RU" w:eastAsia="ar-SA"/>
        </w:rPr>
        <w:t>,</w:t>
      </w:r>
      <w:r w:rsidR="00EA2C5F" w:rsidRPr="00EA2C5F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не позднее чем за </w:t>
      </w:r>
      <w:r w:rsidR="00C902E2" w:rsidRPr="00C902E2">
        <w:rPr>
          <w:sz w:val="24"/>
          <w:szCs w:val="24"/>
          <w:lang w:val="ru-RU" w:eastAsia="ar-SA"/>
        </w:rPr>
        <w:t>2</w:t>
      </w:r>
      <w:r w:rsidR="007119D5">
        <w:rPr>
          <w:sz w:val="24"/>
          <w:szCs w:val="24"/>
          <w:lang w:val="ru-RU" w:eastAsia="ar-SA"/>
        </w:rPr>
        <w:t xml:space="preserve"> (</w:t>
      </w:r>
      <w:r w:rsidR="00C902E2">
        <w:rPr>
          <w:sz w:val="24"/>
          <w:szCs w:val="24"/>
          <w:lang w:val="ru-RU" w:eastAsia="ar-SA"/>
        </w:rPr>
        <w:t>два</w:t>
      </w:r>
      <w:r w:rsidR="007119D5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рабочих дн</w:t>
      </w:r>
      <w:r w:rsidR="00793311">
        <w:rPr>
          <w:sz w:val="24"/>
          <w:szCs w:val="24"/>
          <w:lang w:val="ru-RU" w:eastAsia="ar-SA"/>
        </w:rPr>
        <w:t>я</w:t>
      </w:r>
      <w:r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 xml:space="preserve">й. </w:t>
      </w:r>
    </w:p>
    <w:p w14:paraId="783885ED" w14:textId="1524C6EC" w:rsidR="00352834" w:rsidRPr="00EA2C5F" w:rsidRDefault="00352834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52834">
        <w:rPr>
          <w:sz w:val="24"/>
          <w:szCs w:val="24"/>
          <w:lang w:val="ru-RU" w:eastAsia="ar-SA"/>
        </w:rPr>
        <w:t>Для участия в Запросе и подг</w:t>
      </w:r>
      <w:r w:rsidR="007119D5"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</w:t>
      </w:r>
      <w:r w:rsidR="00793311">
        <w:rPr>
          <w:sz w:val="24"/>
          <w:szCs w:val="24"/>
          <w:lang w:val="ru-RU" w:eastAsia="ar-SA"/>
        </w:rPr>
        <w:t xml:space="preserve">передается </w:t>
      </w:r>
      <w:r w:rsidR="007119D5">
        <w:rPr>
          <w:sz w:val="24"/>
          <w:szCs w:val="24"/>
          <w:lang w:val="ru-RU" w:eastAsia="ar-SA"/>
        </w:rPr>
        <w:t>Документация</w:t>
      </w:r>
      <w:r w:rsidR="00793311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запроса предложени</w:t>
      </w:r>
      <w:r w:rsidR="00EA2C5F">
        <w:rPr>
          <w:sz w:val="24"/>
          <w:szCs w:val="24"/>
          <w:lang w:val="ru-RU" w:eastAsia="ar-SA"/>
        </w:rPr>
        <w:t>й</w:t>
      </w:r>
      <w:r w:rsidR="007119D5"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(в</w:t>
      </w:r>
      <w:r w:rsidR="007119D5"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 w:rsidR="007119D5">
        <w:rPr>
          <w:sz w:val="24"/>
          <w:szCs w:val="24"/>
          <w:lang w:val="ru-RU" w:eastAsia="ar-SA"/>
        </w:rPr>
        <w:t>виде ссылки на электронные</w:t>
      </w:r>
      <w:r w:rsidR="00793311">
        <w:rPr>
          <w:sz w:val="24"/>
          <w:szCs w:val="24"/>
          <w:lang w:val="ru-RU" w:eastAsia="ar-SA"/>
        </w:rPr>
        <w:t xml:space="preserve"> документ</w:t>
      </w:r>
      <w:r w:rsidR="007119D5">
        <w:rPr>
          <w:sz w:val="24"/>
          <w:szCs w:val="24"/>
          <w:lang w:val="ru-RU" w:eastAsia="ar-SA"/>
        </w:rPr>
        <w:t>ы</w:t>
      </w:r>
      <w:r w:rsidRPr="00352834">
        <w:rPr>
          <w:sz w:val="24"/>
          <w:szCs w:val="24"/>
          <w:lang w:val="ru-RU" w:eastAsia="ar-SA"/>
        </w:rPr>
        <w:t>)</w:t>
      </w:r>
      <w:r w:rsidR="007119D5">
        <w:rPr>
          <w:sz w:val="24"/>
          <w:szCs w:val="24"/>
          <w:lang w:val="ru-RU" w:eastAsia="ar-SA"/>
        </w:rPr>
        <w:t xml:space="preserve"> – в разумный срок, но не позднее </w:t>
      </w:r>
      <w:r w:rsidR="00C902E2">
        <w:rPr>
          <w:sz w:val="24"/>
          <w:szCs w:val="24"/>
          <w:lang w:val="ru-RU" w:eastAsia="ar-SA"/>
        </w:rPr>
        <w:t>2</w:t>
      </w:r>
      <w:r w:rsidR="007923F9">
        <w:rPr>
          <w:sz w:val="24"/>
          <w:szCs w:val="24"/>
          <w:lang w:val="ru-RU" w:eastAsia="ar-SA"/>
        </w:rPr>
        <w:t>-</w:t>
      </w:r>
      <w:r w:rsidR="00C902E2">
        <w:rPr>
          <w:sz w:val="24"/>
          <w:szCs w:val="24"/>
          <w:lang w:val="ru-RU" w:eastAsia="ar-SA"/>
        </w:rPr>
        <w:t>х</w:t>
      </w:r>
      <w:r w:rsidR="007119D5">
        <w:rPr>
          <w:sz w:val="24"/>
          <w:szCs w:val="24"/>
          <w:lang w:val="ru-RU" w:eastAsia="ar-SA"/>
        </w:rPr>
        <w:t xml:space="preserve"> рабочих дней после получения от него письма о заинтересованности, и не </w:t>
      </w:r>
      <w:r w:rsidR="00EA2C5F">
        <w:rPr>
          <w:sz w:val="24"/>
          <w:szCs w:val="24"/>
          <w:lang w:val="ru-RU" w:eastAsia="ar-SA"/>
        </w:rPr>
        <w:t xml:space="preserve">менее чем за 2 (два) рабочих дня </w:t>
      </w:r>
      <w:r w:rsidR="00EA2C5F" w:rsidRPr="007501FD">
        <w:rPr>
          <w:sz w:val="24"/>
          <w:szCs w:val="24"/>
          <w:lang w:val="ru-RU" w:eastAsia="ar-SA"/>
        </w:rPr>
        <w:t xml:space="preserve">до истечения </w:t>
      </w:r>
      <w:r w:rsidR="00EA2C5F">
        <w:rPr>
          <w:sz w:val="24"/>
          <w:szCs w:val="24"/>
          <w:lang w:val="ru-RU" w:eastAsia="ar-SA"/>
        </w:rPr>
        <w:t>срока подачи</w:t>
      </w:r>
      <w:r w:rsidR="00EA2C5F" w:rsidRPr="007501FD">
        <w:rPr>
          <w:sz w:val="24"/>
          <w:szCs w:val="24"/>
          <w:lang w:val="ru-RU" w:eastAsia="ar-SA"/>
        </w:rPr>
        <w:t xml:space="preserve"> Предложени</w:t>
      </w:r>
      <w:r w:rsidR="00EA2C5F">
        <w:rPr>
          <w:sz w:val="24"/>
          <w:szCs w:val="24"/>
          <w:lang w:val="ru-RU" w:eastAsia="ar-SA"/>
        </w:rPr>
        <w:t>й</w:t>
      </w:r>
      <w:r w:rsidRPr="00352834">
        <w:rPr>
          <w:sz w:val="24"/>
          <w:szCs w:val="24"/>
          <w:lang w:val="ru-RU" w:eastAsia="ar-SA"/>
        </w:rPr>
        <w:t>.</w:t>
      </w:r>
    </w:p>
    <w:p w14:paraId="31FF2CD9" w14:textId="0F894A4C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0F3F7F7" w14:textId="067D6AD5" w:rsidR="00EA2C5F" w:rsidRDefault="00EA2C5F" w:rsidP="00EA2C5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Вся переписка по электронной почте с соответствующим Участником допускается с использованием </w:t>
      </w:r>
      <w:proofErr w:type="spellStart"/>
      <w:r>
        <w:rPr>
          <w:sz w:val="24"/>
          <w:szCs w:val="24"/>
          <w:lang w:val="ru-RU" w:eastAsia="ar-SA"/>
        </w:rPr>
        <w:t>имэйл</w:t>
      </w:r>
      <w:proofErr w:type="spellEnd"/>
      <w:r>
        <w:rPr>
          <w:sz w:val="24"/>
          <w:szCs w:val="24"/>
          <w:lang w:val="ru-RU" w:eastAsia="ar-SA"/>
        </w:rPr>
        <w:t>-адреса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5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skoltech</w:t>
        </w:r>
        <w:proofErr w:type="spellEnd"/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Pr="00F60CCA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>
        <w:rPr>
          <w:sz w:val="24"/>
          <w:szCs w:val="24"/>
          <w:lang w:val="ru-RU" w:eastAsia="ar-SA"/>
        </w:rPr>
        <w:t>.</w:t>
      </w:r>
    </w:p>
    <w:p w14:paraId="75BA49E8" w14:textId="06B24105" w:rsidR="00E46E38" w:rsidRDefault="00E46E38">
      <w:pPr>
        <w:ind w:firstLine="0"/>
        <w:rPr>
          <w:rFonts w:eastAsia="MS Mincho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br w:type="page"/>
      </w:r>
    </w:p>
    <w:p w14:paraId="5FB1B084" w14:textId="77777777" w:rsidR="00E46E38" w:rsidRPr="002A023E" w:rsidRDefault="00E46E38" w:rsidP="00E46E38">
      <w:pPr>
        <w:pStyle w:val="Heading1"/>
        <w:rPr>
          <w:lang w:val="ru-RU" w:eastAsia="ar-SA"/>
        </w:rPr>
      </w:pPr>
      <w:bookmarkStart w:id="23" w:name="_Toc11942903"/>
      <w:bookmarkStart w:id="24" w:name="_Toc70593381"/>
      <w:r>
        <w:rPr>
          <w:rFonts w:eastAsia="Calibri"/>
          <w:lang w:val="ru-RU" w:eastAsia="ar-SA"/>
        </w:rPr>
        <w:lastRenderedPageBreak/>
        <w:t>РАЗДЕЛ 4. ПОДАЧА ПРЕДЛОЖЕНИЙ И ИХ ПРИЕМ</w:t>
      </w:r>
      <w:bookmarkEnd w:id="23"/>
      <w:bookmarkEnd w:id="24"/>
    </w:p>
    <w:p w14:paraId="3ECDB143" w14:textId="77777777" w:rsidR="00E46E38" w:rsidRPr="002A023E" w:rsidRDefault="00E46E38" w:rsidP="00E46E38">
      <w:pPr>
        <w:suppressAutoHyphens/>
        <w:ind w:firstLine="0"/>
        <w:jc w:val="both"/>
        <w:rPr>
          <w:sz w:val="24"/>
          <w:szCs w:val="24"/>
          <w:lang w:val="ru-RU" w:eastAsia="ar-SA"/>
        </w:rPr>
      </w:pPr>
      <w:bookmarkStart w:id="25" w:name="_Ref56229451"/>
    </w:p>
    <w:p w14:paraId="74163419" w14:textId="321E474C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6" w:name="_Ref56221287"/>
      <w:bookmarkStart w:id="27" w:name="_Ref55307583"/>
      <w:bookmarkEnd w:id="25"/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hyperlink r:id="rId16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  <w:r w:rsidRPr="00987CBE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файлообменники,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>на адрес электронно</w:t>
      </w:r>
      <w:r>
        <w:rPr>
          <w:sz w:val="24"/>
          <w:szCs w:val="24"/>
          <w:lang w:val="ru-RU" w:eastAsia="ar-SA"/>
        </w:rPr>
        <w:t xml:space="preserve">й почты </w:t>
      </w:r>
      <w:hyperlink r:id="rId17" w:history="1">
        <w:r w:rsidRPr="00212A7A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«Сколково», ул. Большой бульвар д.30 стр.1, в Департам</w:t>
      </w:r>
      <w:r w:rsidR="00C072C2">
        <w:rPr>
          <w:sz w:val="24"/>
          <w:szCs w:val="24"/>
          <w:lang w:val="ru-RU" w:eastAsia="ar-SA"/>
        </w:rPr>
        <w:t>ент закупок (на имя руководителя департамента закупок Аверьянова П.А., специалиста по закупкам Кошутина Д.О.</w:t>
      </w:r>
      <w:r>
        <w:rPr>
          <w:sz w:val="24"/>
          <w:szCs w:val="24"/>
          <w:lang w:val="ru-RU" w:eastAsia="ar-SA"/>
        </w:rPr>
        <w:t>)</w:t>
      </w:r>
      <w:r w:rsidRPr="007501FD">
        <w:rPr>
          <w:sz w:val="24"/>
          <w:szCs w:val="24"/>
          <w:lang w:val="ru-RU" w:eastAsia="ar-SA"/>
        </w:rPr>
        <w:t>.</w:t>
      </w:r>
      <w:bookmarkEnd w:id="26"/>
    </w:p>
    <w:p w14:paraId="12D99E58" w14:textId="470547E3" w:rsidR="00E46E38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0E35D3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Pr="00184A6D">
        <w:rPr>
          <w:b/>
          <w:sz w:val="24"/>
          <w:szCs w:val="24"/>
          <w:u w:val="single"/>
          <w:lang w:val="ru-RU" w:eastAsia="ar-SA"/>
        </w:rPr>
        <w:t xml:space="preserve">до </w:t>
      </w:r>
      <w:r w:rsidR="00B12EDA">
        <w:rPr>
          <w:b/>
          <w:sz w:val="24"/>
          <w:szCs w:val="24"/>
          <w:u w:val="single"/>
          <w:lang w:val="ru-RU" w:eastAsia="ar-SA"/>
        </w:rPr>
        <w:t>2</w:t>
      </w:r>
      <w:r w:rsidR="00457954">
        <w:rPr>
          <w:b/>
          <w:sz w:val="24"/>
          <w:szCs w:val="24"/>
          <w:u w:val="single"/>
          <w:lang w:val="ru-RU" w:eastAsia="ar-SA"/>
        </w:rPr>
        <w:t>3</w:t>
      </w:r>
      <w:r w:rsidRPr="00D5651B">
        <w:rPr>
          <w:b/>
          <w:sz w:val="24"/>
          <w:szCs w:val="24"/>
          <w:u w:val="single"/>
          <w:lang w:val="ru-RU" w:eastAsia="ar-SA"/>
        </w:rPr>
        <w:t>:</w:t>
      </w:r>
      <w:r w:rsidR="00457954">
        <w:rPr>
          <w:b/>
          <w:sz w:val="24"/>
          <w:szCs w:val="24"/>
          <w:u w:val="single"/>
          <w:lang w:val="ru-RU" w:eastAsia="ar-SA"/>
        </w:rPr>
        <w:t>59</w:t>
      </w:r>
      <w:r w:rsidRPr="00D5651B">
        <w:rPr>
          <w:b/>
          <w:sz w:val="24"/>
          <w:szCs w:val="24"/>
          <w:u w:val="single"/>
          <w:lang w:val="ru-RU" w:eastAsia="ar-SA"/>
        </w:rPr>
        <w:t xml:space="preserve"> </w:t>
      </w:r>
      <w:proofErr w:type="gramStart"/>
      <w:r w:rsidR="00BC1EB4">
        <w:rPr>
          <w:b/>
          <w:sz w:val="24"/>
          <w:szCs w:val="24"/>
          <w:u w:val="single"/>
          <w:lang w:val="ru-RU" w:eastAsia="ar-SA"/>
        </w:rPr>
        <w:t>2</w:t>
      </w:r>
      <w:r w:rsidR="001A6C35">
        <w:rPr>
          <w:b/>
          <w:sz w:val="24"/>
          <w:szCs w:val="24"/>
          <w:u w:val="single"/>
          <w:lang w:val="ru-RU" w:eastAsia="ar-SA"/>
        </w:rPr>
        <w:t>8</w:t>
      </w:r>
      <w:r w:rsidR="00BC1EB4">
        <w:rPr>
          <w:b/>
          <w:sz w:val="24"/>
          <w:szCs w:val="24"/>
          <w:u w:val="single"/>
          <w:lang w:val="ru-RU" w:eastAsia="ar-SA"/>
        </w:rPr>
        <w:t xml:space="preserve">  мая</w:t>
      </w:r>
      <w:proofErr w:type="gramEnd"/>
      <w:r w:rsidR="00C731C4">
        <w:rPr>
          <w:b/>
          <w:sz w:val="24"/>
          <w:szCs w:val="24"/>
          <w:u w:val="single"/>
          <w:lang w:val="ru-RU" w:eastAsia="ar-SA"/>
        </w:rPr>
        <w:t xml:space="preserve"> 2024</w:t>
      </w:r>
      <w:r w:rsidR="00C36EB5" w:rsidRPr="00184A6D">
        <w:rPr>
          <w:b/>
          <w:sz w:val="24"/>
          <w:szCs w:val="24"/>
          <w:u w:val="single"/>
          <w:lang w:val="ru-RU" w:eastAsia="ar-SA"/>
        </w:rPr>
        <w:t xml:space="preserve"> </w:t>
      </w:r>
      <w:r w:rsidRPr="00184A6D">
        <w:rPr>
          <w:b/>
          <w:sz w:val="24"/>
          <w:szCs w:val="24"/>
          <w:u w:val="single"/>
          <w:lang w:val="ru-RU" w:eastAsia="ar-SA"/>
        </w:rPr>
        <w:t>(актуальные время и дата в случае продления сроков подачи КП обозначаются на сайте Института)</w:t>
      </w:r>
      <w:r w:rsidRPr="00184A6D">
        <w:rPr>
          <w:b/>
          <w:sz w:val="24"/>
          <w:szCs w:val="24"/>
          <w:lang w:val="ru-RU" w:eastAsia="ar-SA"/>
        </w:rPr>
        <w:t xml:space="preserve">. </w:t>
      </w:r>
      <w:r w:rsidRPr="007501F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опоздания.</w:t>
      </w:r>
    </w:p>
    <w:p w14:paraId="419C41CD" w14:textId="6339EF18" w:rsidR="00E46E38" w:rsidRPr="00D5651B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r w:rsidRPr="008D63C7">
        <w:rPr>
          <w:sz w:val="24"/>
          <w:szCs w:val="24"/>
          <w:lang w:val="ru-RU" w:eastAsia="ar-SA"/>
        </w:rPr>
        <w:t>Участник имеет право защитить файл со своим первоначальным Предложением паролем и сообщить его отдельно, по запросу Организатора, после срока окончания подачи Заявок, но не позднее конца дня</w:t>
      </w:r>
      <w:r>
        <w:rPr>
          <w:sz w:val="24"/>
          <w:szCs w:val="24"/>
          <w:lang w:val="ru-RU" w:eastAsia="ar-SA"/>
        </w:rPr>
        <w:t xml:space="preserve"> </w:t>
      </w:r>
      <w:r w:rsidR="00F866B1">
        <w:rPr>
          <w:sz w:val="24"/>
          <w:szCs w:val="24"/>
          <w:lang w:val="ru-RU" w:eastAsia="ar-SA"/>
        </w:rPr>
        <w:t>08</w:t>
      </w:r>
      <w:r w:rsidR="00287B4B">
        <w:rPr>
          <w:sz w:val="24"/>
          <w:szCs w:val="24"/>
          <w:lang w:val="ru-RU" w:eastAsia="ar-SA"/>
        </w:rPr>
        <w:t xml:space="preserve"> </w:t>
      </w:r>
      <w:r w:rsidR="00F866B1">
        <w:rPr>
          <w:sz w:val="24"/>
          <w:szCs w:val="24"/>
          <w:lang w:val="ru-RU" w:eastAsia="ar-SA"/>
        </w:rPr>
        <w:t>апреля</w:t>
      </w:r>
      <w:r w:rsidR="00287B4B">
        <w:rPr>
          <w:sz w:val="24"/>
          <w:szCs w:val="24"/>
          <w:lang w:val="ru-RU" w:eastAsia="ar-SA"/>
        </w:rPr>
        <w:t xml:space="preserve"> 202</w:t>
      </w:r>
      <w:r w:rsidR="00F866B1">
        <w:rPr>
          <w:sz w:val="24"/>
          <w:szCs w:val="24"/>
          <w:lang w:val="ru-RU" w:eastAsia="ar-SA"/>
        </w:rPr>
        <w:t>4</w:t>
      </w:r>
      <w:r w:rsidR="00287B4B">
        <w:rPr>
          <w:sz w:val="24"/>
          <w:szCs w:val="24"/>
          <w:lang w:val="ru-RU" w:eastAsia="ar-SA"/>
        </w:rPr>
        <w:t>.</w:t>
      </w:r>
      <w:r w:rsidRPr="00D5651B">
        <w:rPr>
          <w:sz w:val="24"/>
          <w:szCs w:val="24"/>
          <w:lang w:val="ru-RU" w:eastAsia="ar-SA"/>
        </w:rPr>
        <w:t xml:space="preserve"> </w:t>
      </w:r>
    </w:p>
    <w:p w14:paraId="22953947" w14:textId="77777777" w:rsidR="00E46E38" w:rsidRPr="007501FD" w:rsidRDefault="00E46E38" w:rsidP="00E46E38">
      <w:pPr>
        <w:numPr>
          <w:ilvl w:val="1"/>
          <w:numId w:val="37"/>
        </w:numPr>
        <w:suppressAutoHyphens/>
        <w:jc w:val="both"/>
        <w:rPr>
          <w:sz w:val="24"/>
          <w:szCs w:val="24"/>
          <w:lang w:val="ru-RU" w:eastAsia="ar-SA"/>
        </w:rPr>
      </w:pPr>
      <w:bookmarkStart w:id="28" w:name="_Ref55280453"/>
      <w:bookmarkEnd w:id="27"/>
      <w:r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Сколтеха Участник должен быть готов 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</w:p>
    <w:p w14:paraId="4829C625" w14:textId="45D15FAC" w:rsidR="00E46E38" w:rsidRPr="00E46E38" w:rsidRDefault="00E46E38" w:rsidP="00E46E38">
      <w:pPr>
        <w:pStyle w:val="Heading1"/>
        <w:rPr>
          <w:lang w:val="ru-RU" w:eastAsia="ar-SA"/>
        </w:rPr>
      </w:pPr>
      <w:r w:rsidRPr="007501FD">
        <w:rPr>
          <w:lang w:val="ru-RU" w:eastAsia="ar-SA"/>
        </w:rPr>
        <w:br w:type="page"/>
      </w:r>
      <w:bookmarkStart w:id="29" w:name="_Toc11942904"/>
      <w:bookmarkStart w:id="30" w:name="_Toc70593382"/>
      <w:r>
        <w:rPr>
          <w:lang w:val="ru-RU"/>
        </w:rPr>
        <w:lastRenderedPageBreak/>
        <w:t xml:space="preserve">РАЗДЕЛ 5. </w:t>
      </w:r>
      <w:r w:rsidRPr="007501FD">
        <w:rPr>
          <w:rFonts w:eastAsia="Calibri"/>
          <w:lang w:val="ru-RU" w:eastAsia="ar-SA"/>
        </w:rPr>
        <w:t>ОЦЕНКА</w:t>
      </w:r>
      <w:r w:rsidRPr="007501FD">
        <w:rPr>
          <w:lang w:val="ru-RU" w:eastAsia="ar-SA"/>
        </w:rPr>
        <w:t xml:space="preserve"> </w:t>
      </w:r>
      <w:bookmarkEnd w:id="28"/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ПЕРЕГОВОРОВ</w:t>
      </w:r>
      <w:bookmarkEnd w:id="29"/>
      <w:bookmarkEnd w:id="30"/>
    </w:p>
    <w:p w14:paraId="65B90316" w14:textId="2320BC3A" w:rsidR="00E46E38" w:rsidRPr="007501FD" w:rsidRDefault="00E46E38" w:rsidP="00E522F6">
      <w:pPr>
        <w:pStyle w:val="Heading2"/>
        <w:rPr>
          <w:lang w:val="ru-RU" w:eastAsia="ar-SA"/>
        </w:rPr>
      </w:pPr>
      <w:bookmarkStart w:id="31" w:name="_Toc11942905"/>
      <w:bookmarkStart w:id="32" w:name="_Toc70593383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1"/>
      <w:bookmarkEnd w:id="32"/>
    </w:p>
    <w:p w14:paraId="05B844A1" w14:textId="77777777" w:rsidR="00E46E38" w:rsidRPr="009A781B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Комиссией</w:t>
      </w:r>
      <w:r w:rsidRPr="009A781B">
        <w:rPr>
          <w:sz w:val="24"/>
          <w:szCs w:val="24"/>
          <w:lang w:val="ru-RU" w:eastAsia="ar-SA"/>
        </w:rPr>
        <w:t xml:space="preserve"> и иными лицами (экспертами</w:t>
      </w:r>
      <w:r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14:paraId="092D7B9B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 xml:space="preserve">Оценка Предложений включает отборочную стадию, проведение переговоров </w:t>
      </w:r>
      <w:r>
        <w:rPr>
          <w:sz w:val="24"/>
          <w:szCs w:val="24"/>
          <w:lang w:val="ru-RU" w:eastAsia="ar-SA"/>
        </w:rPr>
        <w:t>(</w:t>
      </w:r>
      <w:r w:rsidRPr="00C15B12">
        <w:rPr>
          <w:sz w:val="24"/>
          <w:szCs w:val="24"/>
          <w:lang w:val="ru-RU" w:eastAsia="ar-SA"/>
        </w:rPr>
        <w:t>при необходимости</w:t>
      </w:r>
      <w:r>
        <w:rPr>
          <w:sz w:val="24"/>
          <w:szCs w:val="24"/>
          <w:lang w:val="ru-RU" w:eastAsia="ar-SA"/>
        </w:rPr>
        <w:t>)</w:t>
      </w:r>
      <w:r w:rsidRPr="00C15B12">
        <w:rPr>
          <w:sz w:val="24"/>
          <w:szCs w:val="24"/>
          <w:lang w:val="ru-RU" w:eastAsia="ar-SA"/>
        </w:rPr>
        <w:t xml:space="preserve"> и оценочную стадию.</w:t>
      </w:r>
    </w:p>
    <w:p w14:paraId="1AAF29F8" w14:textId="1C5C7C7E" w:rsidR="00E46E38" w:rsidRPr="00E522F6" w:rsidRDefault="00E46E38" w:rsidP="00E522F6">
      <w:pPr>
        <w:pStyle w:val="Heading2"/>
        <w:rPr>
          <w:lang w:eastAsia="ar-SA"/>
        </w:rPr>
      </w:pPr>
      <w:bookmarkStart w:id="33" w:name="_Ref93089454"/>
      <w:bookmarkStart w:id="34" w:name="_Toc11942906"/>
      <w:bookmarkStart w:id="35" w:name="_Toc70593384"/>
      <w:bookmarkStart w:id="36" w:name="_Ref55304418"/>
      <w:proofErr w:type="spellStart"/>
      <w:r w:rsidRPr="00A633E3">
        <w:rPr>
          <w:rFonts w:ascii="Calibri" w:eastAsia="Calibri" w:hAnsi="Calibri" w:cs="Calibri"/>
          <w:lang w:eastAsia="ar-SA"/>
        </w:rPr>
        <w:t>Отборочная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33"/>
      <w:bookmarkEnd w:id="34"/>
      <w:bookmarkEnd w:id="35"/>
      <w:proofErr w:type="spellEnd"/>
    </w:p>
    <w:p w14:paraId="4CE9E077" w14:textId="77777777" w:rsidR="00E46E38" w:rsidRPr="00A633E3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bookmarkEnd w:id="36"/>
      <w:r w:rsidRPr="00A633E3">
        <w:rPr>
          <w:sz w:val="24"/>
          <w:szCs w:val="24"/>
          <w:lang w:val="ru-RU" w:eastAsia="ar-SA"/>
        </w:rPr>
        <w:t>Конкурсная комиссия проверяет:</w:t>
      </w:r>
    </w:p>
    <w:p w14:paraId="4355191C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правильность оформления Предложений и их соответствие требованиям настоящей Документации по существу;</w:t>
      </w:r>
    </w:p>
    <w:p w14:paraId="32B125E2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Участников требованиям настоящей Документации;</w:t>
      </w:r>
    </w:p>
    <w:p w14:paraId="5107195B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соответствие коммерческого и технического предложения требованиям настоящей Документации.</w:t>
      </w:r>
    </w:p>
    <w:p w14:paraId="18649220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bookmarkStart w:id="37" w:name="_Ref55304419"/>
      <w:bookmarkStart w:id="38" w:name="_Ref55307002"/>
      <w:r w:rsidRPr="00A633E3">
        <w:rPr>
          <w:sz w:val="24"/>
          <w:szCs w:val="24"/>
          <w:lang w:val="ru-RU" w:eastAsia="ar-SA"/>
        </w:rPr>
        <w:t xml:space="preserve">В рамках отборочной стадии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может запросить Участников разъяснения или дополнения их Предложений, в том числе представления отсутствующих документов. </w:t>
      </w:r>
      <w:r w:rsidRPr="007501FD">
        <w:rPr>
          <w:sz w:val="24"/>
          <w:szCs w:val="24"/>
          <w:lang w:val="ru-RU" w:eastAsia="ar-SA"/>
        </w:rPr>
        <w:t xml:space="preserve">При этом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</w:t>
      </w:r>
      <w:r w:rsidRPr="007501FD">
        <w:rPr>
          <w:sz w:val="24"/>
          <w:szCs w:val="24"/>
          <w:lang w:val="ru-RU" w:eastAsia="ar-SA"/>
        </w:rPr>
        <w:t>не вправе требовать документы, меняющие суть Предложения.</w:t>
      </w:r>
    </w:p>
    <w:p w14:paraId="654695D6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A633E3">
        <w:rPr>
          <w:sz w:val="24"/>
          <w:szCs w:val="24"/>
          <w:lang w:val="ru-RU" w:eastAsia="ar-SA"/>
        </w:rPr>
        <w:t xml:space="preserve">При проверке правильности оформления Предложения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A633E3">
        <w:rPr>
          <w:sz w:val="24"/>
          <w:szCs w:val="24"/>
          <w:lang w:val="ru-RU" w:eastAsia="ar-SA"/>
        </w:rPr>
        <w:t xml:space="preserve">омиссия вправе не обращать внимания на мелкие недочёты и погрешности, которые не влияют на существо Предложения. </w:t>
      </w: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омиссия с письменного согласия Участника</w:t>
      </w:r>
      <w:r>
        <w:rPr>
          <w:sz w:val="24"/>
          <w:szCs w:val="24"/>
          <w:lang w:val="ru-RU" w:eastAsia="ar-SA"/>
        </w:rPr>
        <w:t xml:space="preserve"> (в том числе, оформленное по каналам электронного обмена информацией)</w:t>
      </w:r>
      <w:r w:rsidRPr="007501FD">
        <w:rPr>
          <w:sz w:val="24"/>
          <w:szCs w:val="24"/>
          <w:lang w:val="ru-RU" w:eastAsia="ar-SA"/>
        </w:rPr>
        <w:t xml:space="preserve"> также может исправлять очевидные арифметические и грамматические ошибки.</w:t>
      </w:r>
    </w:p>
    <w:p w14:paraId="5FEF2621" w14:textId="77777777" w:rsidR="00E46E38" w:rsidRPr="00C15B12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C15B12">
        <w:rPr>
          <w:sz w:val="24"/>
          <w:szCs w:val="24"/>
          <w:lang w:val="ru-RU" w:eastAsia="ar-SA"/>
        </w:rPr>
        <w:t>По результатам проведения отборочной стадии Конкурсная комиссия имеет право отклонить Предложения, которые:</w:t>
      </w:r>
      <w:bookmarkEnd w:id="37"/>
      <w:bookmarkEnd w:id="38"/>
    </w:p>
    <w:p w14:paraId="7496B5B3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в существенной мере не отвечают требованиям к оформлению настоящей Документации;</w:t>
      </w:r>
    </w:p>
    <w:p w14:paraId="54C57B9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поданы Участниками, которые не отвечают требованиям настоящей Документации;</w:t>
      </w:r>
    </w:p>
    <w:p w14:paraId="3722B7CE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содержат предложения, по существу не отвечающие техническим, коммерческим или </w:t>
      </w:r>
      <w:r>
        <w:rPr>
          <w:sz w:val="24"/>
          <w:szCs w:val="24"/>
          <w:lang w:val="ru-RU" w:eastAsia="ar-SA"/>
        </w:rPr>
        <w:t>ин</w:t>
      </w:r>
      <w:r w:rsidRPr="007501FD">
        <w:rPr>
          <w:sz w:val="24"/>
          <w:szCs w:val="24"/>
          <w:lang w:val="ru-RU" w:eastAsia="ar-SA"/>
        </w:rPr>
        <w:t>ым требованиям настоящей Документации;</w:t>
      </w:r>
    </w:p>
    <w:p w14:paraId="49F227E9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содержат очевидные арифметические или грамматические ошибки, с исправлением которых не согласился Участник.</w:t>
      </w:r>
    </w:p>
    <w:p w14:paraId="6A14BD1A" w14:textId="6C087AD0" w:rsidR="00E46E38" w:rsidRDefault="00E46E38" w:rsidP="00E522F6">
      <w:pPr>
        <w:pStyle w:val="Heading2"/>
        <w:rPr>
          <w:lang w:eastAsia="ar-SA"/>
        </w:rPr>
      </w:pPr>
      <w:bookmarkStart w:id="39" w:name="_Ref93697814"/>
      <w:bookmarkStart w:id="40" w:name="_Toc11942907"/>
      <w:bookmarkStart w:id="41" w:name="_Toc70593385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Pr="00A633E3">
        <w:rPr>
          <w:rFonts w:ascii="Calibri" w:eastAsia="Calibri" w:hAnsi="Calibri" w:cs="Calibri"/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39"/>
      <w:bookmarkEnd w:id="40"/>
      <w:bookmarkEnd w:id="41"/>
      <w:proofErr w:type="spellEnd"/>
    </w:p>
    <w:p w14:paraId="38A77C5E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Участников, либо с некоторыми Участниками по отдельности, а также со всеми – в том числе по любой части его Предложения.</w:t>
      </w:r>
    </w:p>
    <w:p w14:paraId="0C5AE789" w14:textId="77777777" w:rsidR="00E46E38" w:rsidRPr="007501FD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 xml:space="preserve">ов. </w:t>
      </w:r>
      <w:r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14:paraId="16712DE4" w14:textId="77777777" w:rsidR="00E46E38" w:rsidRPr="007501FD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14:paraId="0EFA435F" w14:textId="77777777" w:rsidR="00E46E38" w:rsidRDefault="00E46E38" w:rsidP="00E46E38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lastRenderedPageBreak/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>
        <w:rPr>
          <w:sz w:val="24"/>
          <w:szCs w:val="24"/>
          <w:lang w:val="ru-RU" w:eastAsia="ar-SA"/>
        </w:rPr>
        <w:t>.</w:t>
      </w:r>
    </w:p>
    <w:p w14:paraId="31F74830" w14:textId="77777777" w:rsidR="00E46E38" w:rsidRPr="00903FCF" w:rsidRDefault="00E46E38" w:rsidP="00E46E38">
      <w:pPr>
        <w:pStyle w:val="Heading2"/>
        <w:rPr>
          <w:lang w:val="ru-RU" w:eastAsia="ar-SA"/>
        </w:rPr>
      </w:pPr>
      <w:bookmarkStart w:id="42" w:name="_Toc507764125"/>
      <w:bookmarkStart w:id="43" w:name="_Toc11942908"/>
      <w:bookmarkStart w:id="44" w:name="_Toc70593386"/>
      <w:r>
        <w:rPr>
          <w:rFonts w:ascii="Calibri" w:eastAsia="Calibri" w:hAnsi="Calibri" w:cs="Calibri"/>
          <w:lang w:val="ru-RU" w:eastAsia="ar-SA"/>
        </w:rPr>
        <w:t>Переторжка</w:t>
      </w:r>
      <w:bookmarkEnd w:id="42"/>
      <w:bookmarkEnd w:id="43"/>
      <w:bookmarkEnd w:id="44"/>
    </w:p>
    <w:p w14:paraId="76992783" w14:textId="77777777" w:rsidR="00E46E38" w:rsidRPr="008C23DC" w:rsidRDefault="00E46E38" w:rsidP="00E46E38">
      <w:pPr>
        <w:numPr>
          <w:ilvl w:val="1"/>
          <w:numId w:val="36"/>
        </w:numPr>
        <w:suppressAutoHyphens/>
        <w:jc w:val="both"/>
        <w:rPr>
          <w:sz w:val="24"/>
          <w:szCs w:val="24"/>
          <w:lang w:val="ru-RU" w:eastAsia="ar-SA"/>
        </w:rPr>
      </w:pPr>
      <w:r w:rsidRPr="008C23DC">
        <w:rPr>
          <w:sz w:val="24"/>
          <w:szCs w:val="24"/>
          <w:lang w:val="ru-RU" w:eastAsia="ar-SA"/>
        </w:rPr>
        <w:t>По результатам Конкурентных переговоров и/или отборочной стадии Организатор вправе устроить переторжку, о механизме организации и проведения которой соответствующие допущенные Участники будут уведомлены отдельно.</w:t>
      </w:r>
    </w:p>
    <w:p w14:paraId="68F56419" w14:textId="77777777" w:rsidR="00E46E38" w:rsidRPr="00A633E3" w:rsidRDefault="00E46E38" w:rsidP="00E46E38">
      <w:pPr>
        <w:pStyle w:val="Heading2"/>
        <w:rPr>
          <w:lang w:eastAsia="ar-SA"/>
        </w:rPr>
      </w:pPr>
      <w:bookmarkStart w:id="45" w:name="_Ref93089457"/>
      <w:bookmarkStart w:id="46" w:name="_Toc11942909"/>
      <w:bookmarkStart w:id="47" w:name="_Toc70593387"/>
      <w:bookmarkStart w:id="48" w:name="_Ref55304422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5"/>
      <w:bookmarkEnd w:id="46"/>
      <w:bookmarkEnd w:id="47"/>
      <w:proofErr w:type="spellEnd"/>
    </w:p>
    <w:bookmarkEnd w:id="48"/>
    <w:p w14:paraId="16F64385" w14:textId="77777777" w:rsidR="00E46E38" w:rsidRPr="009A781B" w:rsidRDefault="00E46E38" w:rsidP="00E46E38">
      <w:pPr>
        <w:numPr>
          <w:ilvl w:val="1"/>
          <w:numId w:val="36"/>
        </w:numPr>
        <w:suppressAutoHyphens/>
        <w:ind w:hanging="508"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В рамках оценочной стадии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оценивает и сопоставляет Предложения, в том числе с учетом результатов переговоров</w:t>
      </w:r>
      <w:r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14:paraId="00890981" w14:textId="3C362EF7" w:rsidR="00B12EDA" w:rsidRDefault="00E46E38" w:rsidP="00B12EDA">
      <w:pPr>
        <w:numPr>
          <w:ilvl w:val="1"/>
          <w:numId w:val="35"/>
        </w:numPr>
        <w:suppressAutoHyphens/>
        <w:jc w:val="both"/>
        <w:rPr>
          <w:bCs/>
          <w:sz w:val="24"/>
          <w:szCs w:val="24"/>
          <w:lang w:val="ru-RU" w:eastAsia="ar-SA"/>
        </w:rPr>
      </w:pPr>
      <w:r w:rsidRPr="008D63C7">
        <w:rPr>
          <w:bCs/>
          <w:sz w:val="24"/>
          <w:szCs w:val="24"/>
          <w:lang w:val="ru-RU" w:eastAsia="ar-SA"/>
        </w:rPr>
        <w:t xml:space="preserve">Стоимость </w:t>
      </w:r>
      <w:r w:rsidR="005A72F5">
        <w:rPr>
          <w:bCs/>
          <w:sz w:val="24"/>
          <w:szCs w:val="24"/>
          <w:lang w:val="ru-RU" w:eastAsia="ar-SA"/>
        </w:rPr>
        <w:t>оборудования/материалов</w:t>
      </w:r>
      <w:r w:rsidRPr="008D63C7">
        <w:rPr>
          <w:bCs/>
          <w:sz w:val="24"/>
          <w:szCs w:val="24"/>
          <w:lang w:val="ru-RU" w:eastAsia="ar-SA"/>
        </w:rPr>
        <w:t xml:space="preserve"> по Коммерческому предложению</w:t>
      </w:r>
      <w:r w:rsidR="00B12EDA">
        <w:rPr>
          <w:bCs/>
          <w:sz w:val="24"/>
          <w:szCs w:val="24"/>
          <w:lang w:val="ru-RU" w:eastAsia="ar-SA"/>
        </w:rPr>
        <w:t>.</w:t>
      </w:r>
    </w:p>
    <w:p w14:paraId="48262341" w14:textId="4A58E591" w:rsidR="00E46E38" w:rsidRPr="00E410D1" w:rsidRDefault="00073942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Срок поставки </w:t>
      </w:r>
      <w:r w:rsidRPr="008D63C7">
        <w:rPr>
          <w:bCs/>
          <w:sz w:val="24"/>
          <w:szCs w:val="24"/>
          <w:lang w:val="ru-RU" w:eastAsia="ar-SA"/>
        </w:rPr>
        <w:t>по Коммерческому предложению</w:t>
      </w:r>
      <w:r w:rsidR="00E46E38" w:rsidRPr="00393F59">
        <w:rPr>
          <w:sz w:val="24"/>
          <w:szCs w:val="24"/>
          <w:lang w:val="ru-RU" w:eastAsia="ar-SA"/>
        </w:rPr>
        <w:t>;</w:t>
      </w:r>
    </w:p>
    <w:p w14:paraId="7A234DDA" w14:textId="470B9034" w:rsidR="00E46E38" w:rsidRDefault="00E46E38" w:rsidP="00E46E38">
      <w:pPr>
        <w:numPr>
          <w:ilvl w:val="1"/>
          <w:numId w:val="35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Соответствие </w:t>
      </w:r>
      <w:r>
        <w:rPr>
          <w:sz w:val="24"/>
          <w:szCs w:val="24"/>
          <w:lang w:val="ru-RU" w:eastAsia="ar-SA"/>
        </w:rPr>
        <w:t>П</w:t>
      </w:r>
      <w:r w:rsidRPr="00393F59">
        <w:rPr>
          <w:sz w:val="24"/>
          <w:szCs w:val="24"/>
          <w:lang w:val="ru-RU" w:eastAsia="ar-SA"/>
        </w:rPr>
        <w:t>редложения Техническому заданию</w:t>
      </w:r>
      <w:r>
        <w:rPr>
          <w:sz w:val="24"/>
          <w:szCs w:val="24"/>
          <w:lang w:val="ru-RU" w:eastAsia="ar-SA"/>
        </w:rPr>
        <w:t>.</w:t>
      </w:r>
    </w:p>
    <w:p w14:paraId="59F91044" w14:textId="41B18094" w:rsidR="00E46E38" w:rsidRPr="007501FD" w:rsidRDefault="00E46E38" w:rsidP="00E46E38">
      <w:pPr>
        <w:pStyle w:val="Heading1"/>
        <w:rPr>
          <w:lang w:val="ru-RU" w:eastAsia="ar-SA"/>
        </w:rPr>
      </w:pPr>
      <w:bookmarkStart w:id="49" w:name="_Toc11942910"/>
      <w:bookmarkStart w:id="50" w:name="_Toc70593388"/>
      <w:r>
        <w:rPr>
          <w:lang w:val="ru-RU"/>
        </w:rPr>
        <w:t xml:space="preserve">РАЗДЕЛ 6. </w:t>
      </w:r>
      <w:r w:rsidRPr="007501FD">
        <w:rPr>
          <w:rFonts w:eastAsia="Calibri"/>
          <w:lang w:val="ru-RU" w:eastAsia="ar-SA"/>
        </w:rPr>
        <w:t>ПРИНЯТИЕ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РЕШЕНИЯ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ПРОВЕДЕНИИ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СЛЕДУЮЩИХ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ЭТАПОВ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ЗАПРОСА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ПРЕДЛОЖЕНИЙ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ИЛИ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ОПРЕДЕЛЕНИЕ</w:t>
      </w:r>
      <w:r w:rsidRPr="007501FD">
        <w:rPr>
          <w:lang w:val="ru-RU" w:eastAsia="ar-SA"/>
        </w:rPr>
        <w:t xml:space="preserve"> </w:t>
      </w:r>
      <w:r w:rsidRPr="007501FD">
        <w:rPr>
          <w:rFonts w:eastAsia="Calibri"/>
          <w:lang w:val="ru-RU" w:eastAsia="ar-SA"/>
        </w:rPr>
        <w:t>ПОБЕДИТЕЛЯ</w:t>
      </w:r>
      <w:bookmarkEnd w:id="49"/>
      <w:bookmarkEnd w:id="50"/>
    </w:p>
    <w:p w14:paraId="52BE9F27" w14:textId="77777777" w:rsidR="00E46E38" w:rsidRPr="009A781B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омиссия на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14:paraId="75EC6CE9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омиссия </w:t>
      </w:r>
      <w:r>
        <w:rPr>
          <w:sz w:val="24"/>
          <w:szCs w:val="24"/>
          <w:lang w:val="ru-RU" w:eastAsia="ar-SA"/>
        </w:rPr>
        <w:t xml:space="preserve">в любой момент </w:t>
      </w:r>
      <w:r w:rsidRPr="007501FD">
        <w:rPr>
          <w:sz w:val="24"/>
          <w:szCs w:val="24"/>
          <w:lang w:val="ru-RU" w:eastAsia="ar-SA"/>
        </w:rPr>
        <w:t xml:space="preserve">вправе принять решение о проведении дополнительных этапов запроса предложений и внесении изменений в условия </w:t>
      </w:r>
      <w:r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14:paraId="0A1B2D5F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Конкурсной комиссии </w:t>
      </w:r>
      <w:r>
        <w:rPr>
          <w:sz w:val="24"/>
          <w:szCs w:val="24"/>
          <w:lang w:val="ru-RU" w:eastAsia="ar-SA"/>
        </w:rPr>
        <w:t>не предвиди</w:t>
      </w:r>
      <w:r w:rsidRPr="007501FD">
        <w:rPr>
          <w:sz w:val="24"/>
          <w:szCs w:val="24"/>
          <w:lang w:val="ru-RU" w:eastAsia="ar-SA"/>
        </w:rPr>
        <w:t xml:space="preserve">тся возможностей для улучшения Предложений Участников и проведение дальнейших этапов </w:t>
      </w:r>
      <w:r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>
        <w:rPr>
          <w:sz w:val="24"/>
          <w:szCs w:val="24"/>
          <w:lang w:val="ru-RU" w:eastAsia="ar-SA"/>
        </w:rPr>
        <w:t>Комиссия</w:t>
      </w:r>
      <w:r w:rsidRPr="007501FD">
        <w:rPr>
          <w:sz w:val="24"/>
          <w:szCs w:val="24"/>
          <w:lang w:val="ru-RU" w:eastAsia="ar-SA"/>
        </w:rPr>
        <w:t xml:space="preserve"> вправе принять решение о прекращении процедуры запроса предложений.</w:t>
      </w:r>
    </w:p>
    <w:p w14:paraId="4FA83967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14:paraId="03AEFE7C" w14:textId="77777777" w:rsidR="00E46E38" w:rsidRPr="007501FD" w:rsidRDefault="00E46E38" w:rsidP="00E46E38">
      <w:pPr>
        <w:numPr>
          <w:ilvl w:val="1"/>
          <w:numId w:val="3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>
        <w:rPr>
          <w:sz w:val="24"/>
          <w:szCs w:val="24"/>
          <w:lang w:val="ru-RU" w:eastAsia="ar-SA"/>
        </w:rPr>
        <w:t>5</w:t>
      </w:r>
      <w:r w:rsidRPr="007501FD">
        <w:rPr>
          <w:sz w:val="24"/>
          <w:szCs w:val="24"/>
          <w:lang w:val="ru-RU" w:eastAsia="ar-SA"/>
        </w:rPr>
        <w:t>-</w:t>
      </w:r>
      <w:r>
        <w:rPr>
          <w:sz w:val="24"/>
          <w:szCs w:val="24"/>
          <w:lang w:val="ru-RU" w:eastAsia="ar-SA"/>
        </w:rPr>
        <w:t>ти</w:t>
      </w:r>
      <w:r w:rsidRPr="007501FD">
        <w:rPr>
          <w:sz w:val="24"/>
          <w:szCs w:val="24"/>
          <w:lang w:val="ru-RU" w:eastAsia="ar-SA"/>
        </w:rPr>
        <w:t xml:space="preserve"> дней со дня принятия.</w:t>
      </w:r>
    </w:p>
    <w:p w14:paraId="37E5236E" w14:textId="77777777" w:rsidR="00E46E38" w:rsidRPr="006C3405" w:rsidRDefault="00E46E38" w:rsidP="00E46E38">
      <w:pPr>
        <w:pStyle w:val="Heading1"/>
      </w:pPr>
      <w:r w:rsidRPr="007501FD">
        <w:rPr>
          <w:lang w:val="ru-RU" w:eastAsia="ar-SA"/>
        </w:rPr>
        <w:br w:type="page"/>
      </w:r>
      <w:bookmarkStart w:id="51" w:name="_Toc11942911"/>
      <w:bookmarkStart w:id="52" w:name="_Toc70593389"/>
      <w:r>
        <w:rPr>
          <w:lang w:val="ru-RU"/>
        </w:rPr>
        <w:lastRenderedPageBreak/>
        <w:t xml:space="preserve">РАЗДЕЛ 7. </w:t>
      </w:r>
      <w:r w:rsidRPr="00EE5423">
        <w:t xml:space="preserve">ГРАФИК </w:t>
      </w:r>
      <w:r w:rsidRPr="006C3405">
        <w:t>ПРОВЕДЕНИЯ КОНКУРСА</w:t>
      </w:r>
      <w:bookmarkEnd w:id="51"/>
      <w:bookmarkEnd w:id="52"/>
    </w:p>
    <w:p w14:paraId="6C8D10FE" w14:textId="77777777" w:rsidR="00E46E38" w:rsidRDefault="00E46E38" w:rsidP="00E46E38">
      <w:pPr>
        <w:ind w:right="450" w:firstLine="0"/>
      </w:pPr>
    </w:p>
    <w:p w14:paraId="7AD1DEE6" w14:textId="77777777" w:rsidR="00E46E38" w:rsidRPr="00EE5423" w:rsidRDefault="00E46E38" w:rsidP="00E46E38">
      <w:pPr>
        <w:ind w:right="450" w:firstLine="0"/>
      </w:pPr>
    </w:p>
    <w:tbl>
      <w:tblPr>
        <w:tblW w:w="8162" w:type="dxa"/>
        <w:tblInd w:w="-426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D46475" w:rsidRPr="00D46475" w14:paraId="3FA3DDD7" w14:textId="77777777" w:rsidTr="00032B12">
        <w:trPr>
          <w:trHeight w:val="662"/>
        </w:trPr>
        <w:tc>
          <w:tcPr>
            <w:tcW w:w="4463" w:type="dxa"/>
          </w:tcPr>
          <w:p w14:paraId="3DC4FEB1" w14:textId="1E0D8B56" w:rsidR="00D46475" w:rsidRPr="00D46475" w:rsidRDefault="00D46475" w:rsidP="00D46475">
            <w:pPr>
              <w:ind w:left="388" w:hanging="2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информации о начале конкурса на сайте Сколтеха</w:t>
            </w:r>
          </w:p>
        </w:tc>
        <w:tc>
          <w:tcPr>
            <w:tcW w:w="3699" w:type="dxa"/>
          </w:tcPr>
          <w:p w14:paraId="496B979A" w14:textId="2067F68A" w:rsidR="00D46475" w:rsidRPr="00B47ECE" w:rsidRDefault="00BC1EB4" w:rsidP="001A6C3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1A6C35">
              <w:rPr>
                <w:b/>
                <w:sz w:val="24"/>
                <w:szCs w:val="24"/>
                <w:lang w:val="ru-RU"/>
              </w:rPr>
              <w:t>6</w:t>
            </w:r>
            <w:r>
              <w:rPr>
                <w:b/>
                <w:sz w:val="24"/>
                <w:szCs w:val="24"/>
                <w:lang w:val="ru-RU"/>
              </w:rPr>
              <w:t xml:space="preserve"> мая</w:t>
            </w:r>
            <w:r w:rsidR="005D0E2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202</w:t>
            </w:r>
            <w:r w:rsidR="00E3398A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</w:t>
            </w:r>
            <w:r w:rsidR="00152BEF">
              <w:rPr>
                <w:b/>
                <w:sz w:val="24"/>
                <w:szCs w:val="24"/>
                <w:lang w:val="ru-RU"/>
              </w:rPr>
              <w:t>г</w:t>
            </w:r>
            <w:r w:rsidR="005A72F5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  <w:tr w:rsidR="00E46E38" w:rsidRPr="00184A6D" w14:paraId="7CEB07D8" w14:textId="77777777" w:rsidTr="00032B12">
        <w:trPr>
          <w:trHeight w:val="662"/>
        </w:trPr>
        <w:tc>
          <w:tcPr>
            <w:tcW w:w="4463" w:type="dxa"/>
            <w:hideMark/>
          </w:tcPr>
          <w:p w14:paraId="60611CDB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Подача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14:paraId="089CEEC7" w14:textId="4E77F90D" w:rsidR="00E46E38" w:rsidRPr="00B47ECE" w:rsidRDefault="00E46E38" w:rsidP="008347CF">
            <w:pPr>
              <w:rPr>
                <w:b/>
                <w:sz w:val="24"/>
                <w:szCs w:val="24"/>
              </w:rPr>
            </w:pPr>
            <w:r w:rsidRPr="00B47ECE"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073942">
              <w:rPr>
                <w:b/>
                <w:sz w:val="24"/>
                <w:szCs w:val="24"/>
                <w:lang w:val="ru-RU"/>
              </w:rPr>
              <w:t>23</w:t>
            </w:r>
            <w:r w:rsidRPr="00B47ECE">
              <w:rPr>
                <w:b/>
                <w:sz w:val="24"/>
                <w:szCs w:val="24"/>
                <w:lang w:val="ru-RU"/>
              </w:rPr>
              <w:t>:</w:t>
            </w:r>
            <w:r w:rsidR="00073942">
              <w:rPr>
                <w:b/>
                <w:sz w:val="24"/>
                <w:szCs w:val="24"/>
                <w:lang w:val="ru-RU"/>
              </w:rPr>
              <w:t>59</w:t>
            </w:r>
          </w:p>
          <w:p w14:paraId="07810D61" w14:textId="735F5882" w:rsidR="00E46E38" w:rsidRPr="00C36EB5" w:rsidRDefault="00BC1EB4" w:rsidP="001A6C3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1A6C35">
              <w:rPr>
                <w:b/>
                <w:sz w:val="24"/>
                <w:szCs w:val="24"/>
                <w:lang w:val="ru-RU"/>
              </w:rPr>
              <w:t>8</w:t>
            </w:r>
            <w:r>
              <w:rPr>
                <w:b/>
                <w:sz w:val="24"/>
                <w:szCs w:val="24"/>
                <w:lang w:val="ru-RU"/>
              </w:rPr>
              <w:t xml:space="preserve"> мая</w:t>
            </w:r>
            <w:r w:rsidR="00C36EB5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5FEE838D" w14:textId="77777777" w:rsidTr="00032B12">
        <w:trPr>
          <w:trHeight w:val="653"/>
        </w:trPr>
        <w:tc>
          <w:tcPr>
            <w:tcW w:w="4463" w:type="dxa"/>
            <w:hideMark/>
          </w:tcPr>
          <w:p w14:paraId="19E7ABF9" w14:textId="77777777" w:rsidR="00E46E38" w:rsidRPr="00B47ECE" w:rsidRDefault="00E46E38" w:rsidP="008347CF">
            <w:pPr>
              <w:rPr>
                <w:sz w:val="24"/>
                <w:szCs w:val="24"/>
              </w:rPr>
            </w:pPr>
            <w:proofErr w:type="spellStart"/>
            <w:r w:rsidRPr="00B47ECE">
              <w:rPr>
                <w:sz w:val="24"/>
                <w:szCs w:val="24"/>
              </w:rPr>
              <w:t>Выбор</w:t>
            </w:r>
            <w:proofErr w:type="spellEnd"/>
            <w:r w:rsidRPr="00B47ECE">
              <w:rPr>
                <w:sz w:val="24"/>
                <w:szCs w:val="24"/>
              </w:rPr>
              <w:t xml:space="preserve"> </w:t>
            </w:r>
            <w:proofErr w:type="spellStart"/>
            <w:r w:rsidRPr="00B47ECE">
              <w:rPr>
                <w:sz w:val="24"/>
                <w:szCs w:val="24"/>
              </w:rPr>
              <w:t>победителя</w:t>
            </w:r>
            <w:proofErr w:type="spellEnd"/>
          </w:p>
        </w:tc>
        <w:tc>
          <w:tcPr>
            <w:tcW w:w="3699" w:type="dxa"/>
            <w:hideMark/>
          </w:tcPr>
          <w:p w14:paraId="61A3B1F2" w14:textId="590CB6CF" w:rsidR="00E46E38" w:rsidRPr="00C36EB5" w:rsidRDefault="005A72F5" w:rsidP="001A6C3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до </w:t>
            </w:r>
            <w:r w:rsidR="00C072C2">
              <w:rPr>
                <w:b/>
                <w:sz w:val="24"/>
                <w:szCs w:val="24"/>
                <w:lang w:val="ru-RU"/>
              </w:rPr>
              <w:t xml:space="preserve"> </w:t>
            </w:r>
            <w:r w:rsidR="00BC1EB4">
              <w:rPr>
                <w:b/>
                <w:sz w:val="24"/>
                <w:szCs w:val="24"/>
                <w:lang w:val="ru-RU"/>
              </w:rPr>
              <w:t>0</w:t>
            </w:r>
            <w:r w:rsidR="001A6C35">
              <w:rPr>
                <w:b/>
                <w:sz w:val="24"/>
                <w:szCs w:val="24"/>
                <w:lang w:val="ru-RU"/>
              </w:rPr>
              <w:t>4</w:t>
            </w:r>
            <w:r w:rsidR="00BC1EB4">
              <w:rPr>
                <w:b/>
                <w:sz w:val="24"/>
                <w:szCs w:val="24"/>
                <w:lang w:val="ru-RU"/>
              </w:rPr>
              <w:t xml:space="preserve"> июня</w:t>
            </w:r>
            <w:r w:rsidR="00C731C4">
              <w:rPr>
                <w:b/>
                <w:sz w:val="24"/>
                <w:szCs w:val="24"/>
                <w:lang w:val="ru-RU"/>
              </w:rPr>
              <w:t xml:space="preserve"> </w:t>
            </w:r>
            <w:r w:rsidR="00123998" w:rsidRPr="00B47ECE">
              <w:rPr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152BEF" w:rsidRPr="00B47ECE">
              <w:rPr>
                <w:b/>
                <w:sz w:val="24"/>
                <w:szCs w:val="24"/>
              </w:rPr>
              <w:t>20</w:t>
            </w:r>
            <w:r w:rsidR="00152BEF">
              <w:rPr>
                <w:b/>
                <w:sz w:val="24"/>
                <w:szCs w:val="24"/>
                <w:lang w:val="ru-RU"/>
              </w:rPr>
              <w:t>2</w:t>
            </w:r>
            <w:r w:rsidR="00C731C4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 xml:space="preserve"> г.</w:t>
            </w:r>
          </w:p>
        </w:tc>
      </w:tr>
      <w:tr w:rsidR="00E46E38" w:rsidRPr="00184A6D" w14:paraId="41839467" w14:textId="77777777" w:rsidTr="00032B12">
        <w:trPr>
          <w:trHeight w:val="1053"/>
        </w:trPr>
        <w:tc>
          <w:tcPr>
            <w:tcW w:w="4463" w:type="dxa"/>
            <w:hideMark/>
          </w:tcPr>
          <w:p w14:paraId="5C39B4FA" w14:textId="77777777" w:rsidR="00E46E38" w:rsidRPr="00B47ECE" w:rsidRDefault="00E46E38" w:rsidP="008347CF">
            <w:pPr>
              <w:rPr>
                <w:sz w:val="24"/>
                <w:szCs w:val="24"/>
                <w:lang w:val="ru-RU"/>
              </w:rPr>
            </w:pPr>
            <w:r w:rsidRPr="00B47ECE"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14:paraId="45FACC7C" w14:textId="328DCA52" w:rsidR="00E46E38" w:rsidRPr="00C36EB5" w:rsidRDefault="00C072C2" w:rsidP="001A6C35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До </w:t>
            </w:r>
            <w:r w:rsidR="00BC1EB4">
              <w:rPr>
                <w:b/>
                <w:sz w:val="24"/>
                <w:szCs w:val="24"/>
                <w:lang w:val="ru-RU"/>
              </w:rPr>
              <w:t xml:space="preserve"> 1</w:t>
            </w:r>
            <w:r w:rsidR="001A6C35">
              <w:rPr>
                <w:b/>
                <w:sz w:val="24"/>
                <w:szCs w:val="24"/>
                <w:lang w:val="ru-RU"/>
              </w:rPr>
              <w:t>1</w:t>
            </w:r>
            <w:bookmarkStart w:id="53" w:name="_GoBack"/>
            <w:bookmarkEnd w:id="53"/>
            <w:r w:rsidR="00BC1EB4">
              <w:rPr>
                <w:b/>
                <w:sz w:val="24"/>
                <w:szCs w:val="24"/>
                <w:lang w:val="ru-RU"/>
              </w:rPr>
              <w:t xml:space="preserve"> июня </w:t>
            </w:r>
            <w:r>
              <w:rPr>
                <w:b/>
                <w:sz w:val="24"/>
                <w:szCs w:val="24"/>
                <w:lang w:val="ru-RU"/>
              </w:rPr>
              <w:t>202</w:t>
            </w:r>
            <w:r w:rsidR="00A5319D">
              <w:rPr>
                <w:b/>
                <w:sz w:val="24"/>
                <w:szCs w:val="24"/>
                <w:lang w:val="ru-RU"/>
              </w:rPr>
              <w:t>4</w:t>
            </w:r>
            <w:r w:rsidR="005A72F5">
              <w:rPr>
                <w:b/>
                <w:sz w:val="24"/>
                <w:szCs w:val="24"/>
                <w:lang w:val="ru-RU"/>
              </w:rPr>
              <w:t>г.</w:t>
            </w:r>
          </w:p>
        </w:tc>
      </w:tr>
    </w:tbl>
    <w:p w14:paraId="6944DEE2" w14:textId="77777777" w:rsidR="00E46E38" w:rsidRPr="00FF64C1" w:rsidRDefault="00E46E38" w:rsidP="00E46E38">
      <w:pPr>
        <w:ind w:right="450" w:firstLine="0"/>
        <w:jc w:val="both"/>
        <w:rPr>
          <w:b/>
          <w:lang w:val="ru-RU"/>
        </w:rPr>
      </w:pPr>
    </w:p>
    <w:p w14:paraId="7F751A7B" w14:textId="6B659B42" w:rsidR="00E46E38" w:rsidRPr="00EA2C5F" w:rsidRDefault="00E46E38" w:rsidP="00D5651B">
      <w:pPr>
        <w:ind w:right="450" w:firstLine="0"/>
        <w:jc w:val="both"/>
        <w:rPr>
          <w:lang w:val="ru-RU" w:eastAsia="ar-SA"/>
        </w:rPr>
      </w:pPr>
    </w:p>
    <w:sectPr w:rsidR="00E46E38" w:rsidRPr="00EA2C5F" w:rsidSect="007923F9">
      <w:headerReference w:type="default" r:id="rId18"/>
      <w:footerReference w:type="even" r:id="rId19"/>
      <w:footerReference w:type="default" r:id="rId20"/>
      <w:headerReference w:type="first" r:id="rId21"/>
      <w:pgSz w:w="11901" w:h="16840"/>
      <w:pgMar w:top="993" w:right="1701" w:bottom="1134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68422" w14:textId="77777777" w:rsidR="00DF05B5" w:rsidRDefault="00DF05B5">
      <w:r>
        <w:separator/>
      </w:r>
    </w:p>
  </w:endnote>
  <w:endnote w:type="continuationSeparator" w:id="0">
    <w:p w14:paraId="7E2634F0" w14:textId="77777777" w:rsidR="00DF05B5" w:rsidRDefault="00DF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2572" w14:textId="77777777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395936" w14:textId="77777777" w:rsidR="007119D5" w:rsidRDefault="007119D5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53B2F" w14:textId="5AD00676" w:rsidR="007119D5" w:rsidRDefault="007119D5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6C35">
      <w:rPr>
        <w:rStyle w:val="PageNumber"/>
        <w:noProof/>
      </w:rPr>
      <w:t>12</w:t>
    </w:r>
    <w:r>
      <w:rPr>
        <w:rStyle w:val="PageNumber"/>
      </w:rPr>
      <w:fldChar w:fldCharType="end"/>
    </w:r>
  </w:p>
  <w:p w14:paraId="700C71E2" w14:textId="77777777" w:rsidR="007119D5" w:rsidRDefault="007119D5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646EC" w14:textId="77777777" w:rsidR="00DF05B5" w:rsidRDefault="00DF05B5">
      <w:r>
        <w:separator/>
      </w:r>
    </w:p>
  </w:footnote>
  <w:footnote w:type="continuationSeparator" w:id="0">
    <w:p w14:paraId="436DE71A" w14:textId="77777777" w:rsidR="00DF05B5" w:rsidRDefault="00DF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6A2E" w14:textId="77777777" w:rsidR="007119D5" w:rsidRDefault="007119D5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A603" w14:textId="77777777" w:rsidR="007119D5" w:rsidRDefault="007119D5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14:paraId="711AC004" w14:textId="77777777" w:rsidR="007119D5" w:rsidRPr="00034F16" w:rsidRDefault="007119D5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1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7C0D23"/>
    <w:multiLevelType w:val="multilevel"/>
    <w:tmpl w:val="EE526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9CD2D05"/>
    <w:multiLevelType w:val="multilevel"/>
    <w:tmpl w:val="97E8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351E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640A9"/>
    <w:multiLevelType w:val="hybridMultilevel"/>
    <w:tmpl w:val="236C3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DAAE8C">
      <w:start w:val="1"/>
      <w:numFmt w:val="lowerRoman"/>
      <w:lvlText w:val="%3."/>
      <w:lvlJc w:val="right"/>
      <w:pPr>
        <w:ind w:left="2160" w:hanging="180"/>
      </w:pPr>
      <w:rPr>
        <w:cap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50333F"/>
    <w:multiLevelType w:val="multilevel"/>
    <w:tmpl w:val="E60880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5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3"/>
  </w:num>
  <w:num w:numId="5">
    <w:abstractNumId w:val="6"/>
  </w:num>
  <w:num w:numId="6">
    <w:abstractNumId w:val="11"/>
  </w:num>
  <w:num w:numId="7">
    <w:abstractNumId w:val="41"/>
  </w:num>
  <w:num w:numId="8">
    <w:abstractNumId w:val="9"/>
  </w:num>
  <w:num w:numId="9">
    <w:abstractNumId w:val="17"/>
  </w:num>
  <w:num w:numId="10">
    <w:abstractNumId w:val="33"/>
  </w:num>
  <w:num w:numId="11">
    <w:abstractNumId w:val="24"/>
  </w:num>
  <w:num w:numId="12">
    <w:abstractNumId w:val="38"/>
  </w:num>
  <w:num w:numId="13">
    <w:abstractNumId w:val="37"/>
  </w:num>
  <w:num w:numId="14">
    <w:abstractNumId w:val="10"/>
  </w:num>
  <w:num w:numId="15">
    <w:abstractNumId w:val="42"/>
  </w:num>
  <w:num w:numId="16">
    <w:abstractNumId w:val="32"/>
  </w:num>
  <w:num w:numId="17">
    <w:abstractNumId w:val="12"/>
  </w:num>
  <w:num w:numId="18">
    <w:abstractNumId w:val="40"/>
  </w:num>
  <w:num w:numId="19">
    <w:abstractNumId w:val="43"/>
  </w:num>
  <w:num w:numId="20">
    <w:abstractNumId w:val="29"/>
  </w:num>
  <w:num w:numId="21">
    <w:abstractNumId w:val="16"/>
  </w:num>
  <w:num w:numId="22">
    <w:abstractNumId w:val="31"/>
  </w:num>
  <w:num w:numId="23">
    <w:abstractNumId w:val="14"/>
  </w:num>
  <w:num w:numId="24">
    <w:abstractNumId w:val="19"/>
  </w:num>
  <w:num w:numId="25">
    <w:abstractNumId w:val="18"/>
  </w:num>
  <w:num w:numId="26">
    <w:abstractNumId w:val="28"/>
  </w:num>
  <w:num w:numId="27">
    <w:abstractNumId w:val="36"/>
  </w:num>
  <w:num w:numId="28">
    <w:abstractNumId w:val="25"/>
  </w:num>
  <w:num w:numId="29">
    <w:abstractNumId w:val="39"/>
  </w:num>
  <w:num w:numId="30">
    <w:abstractNumId w:val="44"/>
  </w:num>
  <w:num w:numId="31">
    <w:abstractNumId w:val="44"/>
  </w:num>
  <w:num w:numId="32">
    <w:abstractNumId w:val="8"/>
  </w:num>
  <w:num w:numId="33">
    <w:abstractNumId w:val="35"/>
  </w:num>
  <w:num w:numId="34">
    <w:abstractNumId w:val="27"/>
  </w:num>
  <w:num w:numId="35">
    <w:abstractNumId w:val="26"/>
  </w:num>
  <w:num w:numId="36">
    <w:abstractNumId w:val="22"/>
  </w:num>
  <w:num w:numId="37">
    <w:abstractNumId w:val="13"/>
  </w:num>
  <w:num w:numId="38">
    <w:abstractNumId w:val="30"/>
  </w:num>
  <w:num w:numId="39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270"/>
    <w:rsid w:val="00006716"/>
    <w:rsid w:val="000141B1"/>
    <w:rsid w:val="00015461"/>
    <w:rsid w:val="00023F7D"/>
    <w:rsid w:val="00024C12"/>
    <w:rsid w:val="000272DC"/>
    <w:rsid w:val="00030A69"/>
    <w:rsid w:val="000312FD"/>
    <w:rsid w:val="00032B12"/>
    <w:rsid w:val="00034F16"/>
    <w:rsid w:val="000351EB"/>
    <w:rsid w:val="000421A4"/>
    <w:rsid w:val="00046DF4"/>
    <w:rsid w:val="0005022B"/>
    <w:rsid w:val="0005122F"/>
    <w:rsid w:val="00052827"/>
    <w:rsid w:val="00053BFB"/>
    <w:rsid w:val="000632F6"/>
    <w:rsid w:val="00064890"/>
    <w:rsid w:val="00066D13"/>
    <w:rsid w:val="00073942"/>
    <w:rsid w:val="00074532"/>
    <w:rsid w:val="00075688"/>
    <w:rsid w:val="000841EC"/>
    <w:rsid w:val="00090672"/>
    <w:rsid w:val="000960D2"/>
    <w:rsid w:val="000A191A"/>
    <w:rsid w:val="000B521B"/>
    <w:rsid w:val="000B592D"/>
    <w:rsid w:val="000C25EE"/>
    <w:rsid w:val="000C7184"/>
    <w:rsid w:val="000D10A4"/>
    <w:rsid w:val="000D5CE5"/>
    <w:rsid w:val="000E0317"/>
    <w:rsid w:val="000E2A87"/>
    <w:rsid w:val="000E4692"/>
    <w:rsid w:val="000E5462"/>
    <w:rsid w:val="000E5AAB"/>
    <w:rsid w:val="000F7FF1"/>
    <w:rsid w:val="00112689"/>
    <w:rsid w:val="00114979"/>
    <w:rsid w:val="00123998"/>
    <w:rsid w:val="00130C99"/>
    <w:rsid w:val="0013353A"/>
    <w:rsid w:val="001335E2"/>
    <w:rsid w:val="00142D49"/>
    <w:rsid w:val="00142F7F"/>
    <w:rsid w:val="00150C8E"/>
    <w:rsid w:val="00152BEF"/>
    <w:rsid w:val="001562A4"/>
    <w:rsid w:val="0015718D"/>
    <w:rsid w:val="00167BCA"/>
    <w:rsid w:val="00183B8C"/>
    <w:rsid w:val="001853D7"/>
    <w:rsid w:val="00185454"/>
    <w:rsid w:val="00186488"/>
    <w:rsid w:val="00186EBC"/>
    <w:rsid w:val="00191CCA"/>
    <w:rsid w:val="0019254E"/>
    <w:rsid w:val="00196F61"/>
    <w:rsid w:val="001A0192"/>
    <w:rsid w:val="001A6C35"/>
    <w:rsid w:val="001A7D0A"/>
    <w:rsid w:val="001B7B16"/>
    <w:rsid w:val="001C382F"/>
    <w:rsid w:val="001C4C69"/>
    <w:rsid w:val="001C6796"/>
    <w:rsid w:val="001C689B"/>
    <w:rsid w:val="001C73DF"/>
    <w:rsid w:val="001D124C"/>
    <w:rsid w:val="001D3553"/>
    <w:rsid w:val="001D3AFA"/>
    <w:rsid w:val="001D704F"/>
    <w:rsid w:val="001D7445"/>
    <w:rsid w:val="001F20B9"/>
    <w:rsid w:val="001F73F4"/>
    <w:rsid w:val="001F7FEA"/>
    <w:rsid w:val="0020119C"/>
    <w:rsid w:val="00203B30"/>
    <w:rsid w:val="00204033"/>
    <w:rsid w:val="00204321"/>
    <w:rsid w:val="00212ADF"/>
    <w:rsid w:val="00215B91"/>
    <w:rsid w:val="0021726D"/>
    <w:rsid w:val="00217ECA"/>
    <w:rsid w:val="00220FC1"/>
    <w:rsid w:val="00224346"/>
    <w:rsid w:val="00225777"/>
    <w:rsid w:val="00226555"/>
    <w:rsid w:val="00244F03"/>
    <w:rsid w:val="00253038"/>
    <w:rsid w:val="0026193D"/>
    <w:rsid w:val="00264936"/>
    <w:rsid w:val="00265D2D"/>
    <w:rsid w:val="002661FE"/>
    <w:rsid w:val="00267632"/>
    <w:rsid w:val="0027629B"/>
    <w:rsid w:val="00287B4B"/>
    <w:rsid w:val="002908C6"/>
    <w:rsid w:val="002A08EC"/>
    <w:rsid w:val="002A1793"/>
    <w:rsid w:val="002A4416"/>
    <w:rsid w:val="002A4BF9"/>
    <w:rsid w:val="002A509A"/>
    <w:rsid w:val="002B0206"/>
    <w:rsid w:val="002B2AF2"/>
    <w:rsid w:val="002B5B79"/>
    <w:rsid w:val="002B6251"/>
    <w:rsid w:val="002B6E39"/>
    <w:rsid w:val="002B7F12"/>
    <w:rsid w:val="002C3C1C"/>
    <w:rsid w:val="002C4974"/>
    <w:rsid w:val="002D39C1"/>
    <w:rsid w:val="002D432A"/>
    <w:rsid w:val="002D55E1"/>
    <w:rsid w:val="002D612E"/>
    <w:rsid w:val="002D71A5"/>
    <w:rsid w:val="002D7638"/>
    <w:rsid w:val="002D7CB8"/>
    <w:rsid w:val="002F7857"/>
    <w:rsid w:val="00307520"/>
    <w:rsid w:val="0031009E"/>
    <w:rsid w:val="0032349F"/>
    <w:rsid w:val="00325E4C"/>
    <w:rsid w:val="003321EB"/>
    <w:rsid w:val="0033646F"/>
    <w:rsid w:val="003367BB"/>
    <w:rsid w:val="003445BE"/>
    <w:rsid w:val="0034635C"/>
    <w:rsid w:val="00352834"/>
    <w:rsid w:val="0036330A"/>
    <w:rsid w:val="003661D4"/>
    <w:rsid w:val="003823A9"/>
    <w:rsid w:val="003834D8"/>
    <w:rsid w:val="00390D65"/>
    <w:rsid w:val="00393F59"/>
    <w:rsid w:val="00394AFE"/>
    <w:rsid w:val="003A0964"/>
    <w:rsid w:val="003A281D"/>
    <w:rsid w:val="003A2DFF"/>
    <w:rsid w:val="003A42A5"/>
    <w:rsid w:val="003A5A25"/>
    <w:rsid w:val="003A7AEB"/>
    <w:rsid w:val="003B6A55"/>
    <w:rsid w:val="003C11AC"/>
    <w:rsid w:val="003C4BDF"/>
    <w:rsid w:val="003D03DF"/>
    <w:rsid w:val="003D14D2"/>
    <w:rsid w:val="003D199A"/>
    <w:rsid w:val="003D24BA"/>
    <w:rsid w:val="003D488C"/>
    <w:rsid w:val="003F2157"/>
    <w:rsid w:val="003F266B"/>
    <w:rsid w:val="0040033B"/>
    <w:rsid w:val="0040151B"/>
    <w:rsid w:val="0041676D"/>
    <w:rsid w:val="004252A2"/>
    <w:rsid w:val="00427A1C"/>
    <w:rsid w:val="00431D2F"/>
    <w:rsid w:val="0043214D"/>
    <w:rsid w:val="0043455A"/>
    <w:rsid w:val="00435F50"/>
    <w:rsid w:val="004373EA"/>
    <w:rsid w:val="0044090D"/>
    <w:rsid w:val="00440FB7"/>
    <w:rsid w:val="004421C6"/>
    <w:rsid w:val="00446801"/>
    <w:rsid w:val="00450681"/>
    <w:rsid w:val="00455529"/>
    <w:rsid w:val="00455CC4"/>
    <w:rsid w:val="00457547"/>
    <w:rsid w:val="00457954"/>
    <w:rsid w:val="00462B23"/>
    <w:rsid w:val="00470F83"/>
    <w:rsid w:val="00473C11"/>
    <w:rsid w:val="00475377"/>
    <w:rsid w:val="0047588C"/>
    <w:rsid w:val="00483DC0"/>
    <w:rsid w:val="0049087B"/>
    <w:rsid w:val="004A375C"/>
    <w:rsid w:val="004A7874"/>
    <w:rsid w:val="004B40D4"/>
    <w:rsid w:val="004B642E"/>
    <w:rsid w:val="004C5CBF"/>
    <w:rsid w:val="004C6367"/>
    <w:rsid w:val="004D1309"/>
    <w:rsid w:val="004D701C"/>
    <w:rsid w:val="004D77D2"/>
    <w:rsid w:val="004E2012"/>
    <w:rsid w:val="004E48A0"/>
    <w:rsid w:val="004E56E5"/>
    <w:rsid w:val="004E68AE"/>
    <w:rsid w:val="004E7458"/>
    <w:rsid w:val="004F5343"/>
    <w:rsid w:val="004F6D98"/>
    <w:rsid w:val="00511591"/>
    <w:rsid w:val="00512200"/>
    <w:rsid w:val="00516D18"/>
    <w:rsid w:val="00522F03"/>
    <w:rsid w:val="00533592"/>
    <w:rsid w:val="00537D11"/>
    <w:rsid w:val="00543820"/>
    <w:rsid w:val="00554956"/>
    <w:rsid w:val="0055603D"/>
    <w:rsid w:val="005623E7"/>
    <w:rsid w:val="00565DC7"/>
    <w:rsid w:val="0056634C"/>
    <w:rsid w:val="00573E30"/>
    <w:rsid w:val="00575D39"/>
    <w:rsid w:val="00582201"/>
    <w:rsid w:val="00582FF8"/>
    <w:rsid w:val="00592E25"/>
    <w:rsid w:val="00594D0B"/>
    <w:rsid w:val="005A2F73"/>
    <w:rsid w:val="005A72F5"/>
    <w:rsid w:val="005B21FC"/>
    <w:rsid w:val="005B4D35"/>
    <w:rsid w:val="005C40E9"/>
    <w:rsid w:val="005C7439"/>
    <w:rsid w:val="005D0727"/>
    <w:rsid w:val="005D0E24"/>
    <w:rsid w:val="005D1882"/>
    <w:rsid w:val="005D5518"/>
    <w:rsid w:val="005E02EA"/>
    <w:rsid w:val="005F36DD"/>
    <w:rsid w:val="006018E3"/>
    <w:rsid w:val="00603362"/>
    <w:rsid w:val="006049F0"/>
    <w:rsid w:val="006110D5"/>
    <w:rsid w:val="006154FD"/>
    <w:rsid w:val="00621B67"/>
    <w:rsid w:val="00621BE6"/>
    <w:rsid w:val="00623F3D"/>
    <w:rsid w:val="00624A8A"/>
    <w:rsid w:val="006300AC"/>
    <w:rsid w:val="00640AD7"/>
    <w:rsid w:val="006412C0"/>
    <w:rsid w:val="00641CE2"/>
    <w:rsid w:val="00647E1B"/>
    <w:rsid w:val="00651375"/>
    <w:rsid w:val="006536BD"/>
    <w:rsid w:val="00660F14"/>
    <w:rsid w:val="0066304F"/>
    <w:rsid w:val="00664611"/>
    <w:rsid w:val="00682D1E"/>
    <w:rsid w:val="00682E70"/>
    <w:rsid w:val="0069324C"/>
    <w:rsid w:val="006A5604"/>
    <w:rsid w:val="006B0628"/>
    <w:rsid w:val="006B3B82"/>
    <w:rsid w:val="006B5239"/>
    <w:rsid w:val="006B58CB"/>
    <w:rsid w:val="006B6D06"/>
    <w:rsid w:val="006B718E"/>
    <w:rsid w:val="006C11CB"/>
    <w:rsid w:val="006C2C58"/>
    <w:rsid w:val="006C3405"/>
    <w:rsid w:val="006D17BB"/>
    <w:rsid w:val="006D50DC"/>
    <w:rsid w:val="006D71DB"/>
    <w:rsid w:val="006E23C2"/>
    <w:rsid w:val="006E39F0"/>
    <w:rsid w:val="00702FB6"/>
    <w:rsid w:val="007052E7"/>
    <w:rsid w:val="00706BAE"/>
    <w:rsid w:val="00707500"/>
    <w:rsid w:val="00710CD8"/>
    <w:rsid w:val="007119D5"/>
    <w:rsid w:val="007123F5"/>
    <w:rsid w:val="00717FA9"/>
    <w:rsid w:val="007209E7"/>
    <w:rsid w:val="00726240"/>
    <w:rsid w:val="007266A7"/>
    <w:rsid w:val="00743FA9"/>
    <w:rsid w:val="007501FD"/>
    <w:rsid w:val="00750E10"/>
    <w:rsid w:val="00751E56"/>
    <w:rsid w:val="00763B8D"/>
    <w:rsid w:val="00770EE4"/>
    <w:rsid w:val="00772BBC"/>
    <w:rsid w:val="00781CE7"/>
    <w:rsid w:val="00783932"/>
    <w:rsid w:val="00784A3E"/>
    <w:rsid w:val="007923F9"/>
    <w:rsid w:val="0079316C"/>
    <w:rsid w:val="00793311"/>
    <w:rsid w:val="007A369F"/>
    <w:rsid w:val="007B4874"/>
    <w:rsid w:val="007B5F4D"/>
    <w:rsid w:val="007C0219"/>
    <w:rsid w:val="007C763F"/>
    <w:rsid w:val="007D4611"/>
    <w:rsid w:val="007D6AAD"/>
    <w:rsid w:val="007E40D3"/>
    <w:rsid w:val="007E7DDF"/>
    <w:rsid w:val="007F1AB5"/>
    <w:rsid w:val="00804405"/>
    <w:rsid w:val="00806057"/>
    <w:rsid w:val="008101B1"/>
    <w:rsid w:val="00812723"/>
    <w:rsid w:val="00814F0A"/>
    <w:rsid w:val="00816436"/>
    <w:rsid w:val="00817E3F"/>
    <w:rsid w:val="00822F52"/>
    <w:rsid w:val="008248E5"/>
    <w:rsid w:val="008315BE"/>
    <w:rsid w:val="00837BC6"/>
    <w:rsid w:val="00840C1D"/>
    <w:rsid w:val="0085039A"/>
    <w:rsid w:val="008512FA"/>
    <w:rsid w:val="00852F0E"/>
    <w:rsid w:val="008572F6"/>
    <w:rsid w:val="0086436E"/>
    <w:rsid w:val="00875118"/>
    <w:rsid w:val="00886119"/>
    <w:rsid w:val="008866DD"/>
    <w:rsid w:val="008969AB"/>
    <w:rsid w:val="008A0C05"/>
    <w:rsid w:val="008A1D70"/>
    <w:rsid w:val="008A1D7A"/>
    <w:rsid w:val="008B4238"/>
    <w:rsid w:val="008B604D"/>
    <w:rsid w:val="008B7B93"/>
    <w:rsid w:val="008C0B74"/>
    <w:rsid w:val="008C6687"/>
    <w:rsid w:val="008C711A"/>
    <w:rsid w:val="008D30D3"/>
    <w:rsid w:val="008D3F4F"/>
    <w:rsid w:val="008E167B"/>
    <w:rsid w:val="008E425E"/>
    <w:rsid w:val="008F4E66"/>
    <w:rsid w:val="008F63E4"/>
    <w:rsid w:val="008F65FB"/>
    <w:rsid w:val="00903FCF"/>
    <w:rsid w:val="0090400F"/>
    <w:rsid w:val="00904264"/>
    <w:rsid w:val="00910577"/>
    <w:rsid w:val="00911E39"/>
    <w:rsid w:val="00912635"/>
    <w:rsid w:val="00915182"/>
    <w:rsid w:val="0091532F"/>
    <w:rsid w:val="009216C8"/>
    <w:rsid w:val="00925851"/>
    <w:rsid w:val="00927D8E"/>
    <w:rsid w:val="00957839"/>
    <w:rsid w:val="00961741"/>
    <w:rsid w:val="00972D9F"/>
    <w:rsid w:val="00985B8F"/>
    <w:rsid w:val="009876AF"/>
    <w:rsid w:val="009879E5"/>
    <w:rsid w:val="009A072B"/>
    <w:rsid w:val="009A2B46"/>
    <w:rsid w:val="009A43AB"/>
    <w:rsid w:val="009A595B"/>
    <w:rsid w:val="009A781B"/>
    <w:rsid w:val="009B09A5"/>
    <w:rsid w:val="009B4F5D"/>
    <w:rsid w:val="009C612D"/>
    <w:rsid w:val="009C6D11"/>
    <w:rsid w:val="009C6DE1"/>
    <w:rsid w:val="009C7262"/>
    <w:rsid w:val="009D07F8"/>
    <w:rsid w:val="009D3EDC"/>
    <w:rsid w:val="009F101C"/>
    <w:rsid w:val="00A00246"/>
    <w:rsid w:val="00A00C5C"/>
    <w:rsid w:val="00A03E66"/>
    <w:rsid w:val="00A109CD"/>
    <w:rsid w:val="00A12853"/>
    <w:rsid w:val="00A25ACD"/>
    <w:rsid w:val="00A33A98"/>
    <w:rsid w:val="00A36E2E"/>
    <w:rsid w:val="00A37420"/>
    <w:rsid w:val="00A447A4"/>
    <w:rsid w:val="00A5319D"/>
    <w:rsid w:val="00A57779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766FF"/>
    <w:rsid w:val="00A84370"/>
    <w:rsid w:val="00A96189"/>
    <w:rsid w:val="00A9777F"/>
    <w:rsid w:val="00AC14B9"/>
    <w:rsid w:val="00AC66CC"/>
    <w:rsid w:val="00AD4051"/>
    <w:rsid w:val="00AD6259"/>
    <w:rsid w:val="00AE5533"/>
    <w:rsid w:val="00AE6ED8"/>
    <w:rsid w:val="00AF4B8D"/>
    <w:rsid w:val="00B0793E"/>
    <w:rsid w:val="00B10C2C"/>
    <w:rsid w:val="00B11A7E"/>
    <w:rsid w:val="00B12EDA"/>
    <w:rsid w:val="00B24492"/>
    <w:rsid w:val="00B26E47"/>
    <w:rsid w:val="00B5070F"/>
    <w:rsid w:val="00B508AC"/>
    <w:rsid w:val="00B5447E"/>
    <w:rsid w:val="00B5535C"/>
    <w:rsid w:val="00B60534"/>
    <w:rsid w:val="00B653A8"/>
    <w:rsid w:val="00B73A67"/>
    <w:rsid w:val="00B74004"/>
    <w:rsid w:val="00B810F3"/>
    <w:rsid w:val="00B86152"/>
    <w:rsid w:val="00B95C04"/>
    <w:rsid w:val="00BA032E"/>
    <w:rsid w:val="00BA03D2"/>
    <w:rsid w:val="00BA1FF8"/>
    <w:rsid w:val="00BA3D22"/>
    <w:rsid w:val="00BA60B8"/>
    <w:rsid w:val="00BA6E20"/>
    <w:rsid w:val="00BB1329"/>
    <w:rsid w:val="00BB4185"/>
    <w:rsid w:val="00BB42BD"/>
    <w:rsid w:val="00BB7DFF"/>
    <w:rsid w:val="00BC1EB4"/>
    <w:rsid w:val="00BC4F41"/>
    <w:rsid w:val="00BD1065"/>
    <w:rsid w:val="00BD2B22"/>
    <w:rsid w:val="00BD4361"/>
    <w:rsid w:val="00BD4D7D"/>
    <w:rsid w:val="00BE068C"/>
    <w:rsid w:val="00BE5BC3"/>
    <w:rsid w:val="00BE6CA5"/>
    <w:rsid w:val="00BF2571"/>
    <w:rsid w:val="00BF5A8F"/>
    <w:rsid w:val="00C072C2"/>
    <w:rsid w:val="00C108BC"/>
    <w:rsid w:val="00C11FF1"/>
    <w:rsid w:val="00C14EB6"/>
    <w:rsid w:val="00C15B12"/>
    <w:rsid w:val="00C1632E"/>
    <w:rsid w:val="00C25952"/>
    <w:rsid w:val="00C27D81"/>
    <w:rsid w:val="00C31ED7"/>
    <w:rsid w:val="00C3458A"/>
    <w:rsid w:val="00C36EB5"/>
    <w:rsid w:val="00C3707A"/>
    <w:rsid w:val="00C4026E"/>
    <w:rsid w:val="00C42565"/>
    <w:rsid w:val="00C45F81"/>
    <w:rsid w:val="00C47A83"/>
    <w:rsid w:val="00C52EBE"/>
    <w:rsid w:val="00C624FD"/>
    <w:rsid w:val="00C731C4"/>
    <w:rsid w:val="00C77024"/>
    <w:rsid w:val="00C87E66"/>
    <w:rsid w:val="00C902E2"/>
    <w:rsid w:val="00C9387C"/>
    <w:rsid w:val="00C97DB0"/>
    <w:rsid w:val="00CA29F5"/>
    <w:rsid w:val="00CA50D1"/>
    <w:rsid w:val="00CA6268"/>
    <w:rsid w:val="00CB080C"/>
    <w:rsid w:val="00CB2976"/>
    <w:rsid w:val="00CB48E4"/>
    <w:rsid w:val="00CB58B8"/>
    <w:rsid w:val="00CB67D1"/>
    <w:rsid w:val="00CB713E"/>
    <w:rsid w:val="00CB787E"/>
    <w:rsid w:val="00CC1017"/>
    <w:rsid w:val="00CC10A6"/>
    <w:rsid w:val="00CC45A7"/>
    <w:rsid w:val="00CC5F69"/>
    <w:rsid w:val="00CD35BC"/>
    <w:rsid w:val="00CE2934"/>
    <w:rsid w:val="00CF01E9"/>
    <w:rsid w:val="00CF6B5D"/>
    <w:rsid w:val="00D0343D"/>
    <w:rsid w:val="00D04259"/>
    <w:rsid w:val="00D0735C"/>
    <w:rsid w:val="00D14F79"/>
    <w:rsid w:val="00D1742E"/>
    <w:rsid w:val="00D2559A"/>
    <w:rsid w:val="00D35C9A"/>
    <w:rsid w:val="00D42566"/>
    <w:rsid w:val="00D44411"/>
    <w:rsid w:val="00D45460"/>
    <w:rsid w:val="00D46475"/>
    <w:rsid w:val="00D475A1"/>
    <w:rsid w:val="00D5651B"/>
    <w:rsid w:val="00D60759"/>
    <w:rsid w:val="00D6117D"/>
    <w:rsid w:val="00D631E5"/>
    <w:rsid w:val="00D67AE9"/>
    <w:rsid w:val="00D8278E"/>
    <w:rsid w:val="00D84128"/>
    <w:rsid w:val="00D95555"/>
    <w:rsid w:val="00DA033A"/>
    <w:rsid w:val="00DA4D69"/>
    <w:rsid w:val="00DC2E32"/>
    <w:rsid w:val="00DC634C"/>
    <w:rsid w:val="00DD482D"/>
    <w:rsid w:val="00DD4924"/>
    <w:rsid w:val="00DD5A94"/>
    <w:rsid w:val="00DE7079"/>
    <w:rsid w:val="00DF05B5"/>
    <w:rsid w:val="00DF1A44"/>
    <w:rsid w:val="00DF3361"/>
    <w:rsid w:val="00E015D3"/>
    <w:rsid w:val="00E03642"/>
    <w:rsid w:val="00E14153"/>
    <w:rsid w:val="00E27C7F"/>
    <w:rsid w:val="00E3007C"/>
    <w:rsid w:val="00E30B38"/>
    <w:rsid w:val="00E3398A"/>
    <w:rsid w:val="00E344D8"/>
    <w:rsid w:val="00E34F10"/>
    <w:rsid w:val="00E42078"/>
    <w:rsid w:val="00E4298E"/>
    <w:rsid w:val="00E432C0"/>
    <w:rsid w:val="00E43B3C"/>
    <w:rsid w:val="00E46E38"/>
    <w:rsid w:val="00E522F6"/>
    <w:rsid w:val="00E56681"/>
    <w:rsid w:val="00E64733"/>
    <w:rsid w:val="00E750CA"/>
    <w:rsid w:val="00E760AF"/>
    <w:rsid w:val="00E8322F"/>
    <w:rsid w:val="00E878F1"/>
    <w:rsid w:val="00E966FE"/>
    <w:rsid w:val="00E97F94"/>
    <w:rsid w:val="00EA28F6"/>
    <w:rsid w:val="00EA2C5F"/>
    <w:rsid w:val="00EB5A2E"/>
    <w:rsid w:val="00EB6565"/>
    <w:rsid w:val="00EC6250"/>
    <w:rsid w:val="00ED1DF2"/>
    <w:rsid w:val="00ED274D"/>
    <w:rsid w:val="00ED3C6A"/>
    <w:rsid w:val="00ED53EB"/>
    <w:rsid w:val="00EE1648"/>
    <w:rsid w:val="00EE2DE6"/>
    <w:rsid w:val="00EE5423"/>
    <w:rsid w:val="00EE6CCC"/>
    <w:rsid w:val="00EE7623"/>
    <w:rsid w:val="00EF6276"/>
    <w:rsid w:val="00EF62B4"/>
    <w:rsid w:val="00F11A1C"/>
    <w:rsid w:val="00F1406F"/>
    <w:rsid w:val="00F162C6"/>
    <w:rsid w:val="00F1685F"/>
    <w:rsid w:val="00F240AF"/>
    <w:rsid w:val="00F24C78"/>
    <w:rsid w:val="00F31F91"/>
    <w:rsid w:val="00F34B73"/>
    <w:rsid w:val="00F34BC7"/>
    <w:rsid w:val="00F34F1F"/>
    <w:rsid w:val="00F40D32"/>
    <w:rsid w:val="00F46830"/>
    <w:rsid w:val="00F74BDE"/>
    <w:rsid w:val="00F776C5"/>
    <w:rsid w:val="00F802D0"/>
    <w:rsid w:val="00F82487"/>
    <w:rsid w:val="00F85C2D"/>
    <w:rsid w:val="00F866B1"/>
    <w:rsid w:val="00F86BA0"/>
    <w:rsid w:val="00FA34F8"/>
    <w:rsid w:val="00FA7271"/>
    <w:rsid w:val="00FB472D"/>
    <w:rsid w:val="00FC0B92"/>
    <w:rsid w:val="00FC6504"/>
    <w:rsid w:val="00FD3A4C"/>
    <w:rsid w:val="00FD434B"/>
    <w:rsid w:val="00FE190A"/>
    <w:rsid w:val="00FE248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2C04C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7A369F"/>
    <w:pPr>
      <w:tabs>
        <w:tab w:val="right" w:pos="8772"/>
      </w:tabs>
      <w:spacing w:before="240" w:after="120"/>
      <w:ind w:left="350" w:hanging="66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4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0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mailto:d.koshutin@skoltech.ru" TargetMode="External"/><Relationship Id="rId17" Type="http://schemas.openxmlformats.org/officeDocument/2006/relationships/hyperlink" Target="mailto:procurement@skoltech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5F582A-1EFC-49F6-A4B8-425F1822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90</TotalTime>
  <Pages>1</Pages>
  <Words>3005</Words>
  <Characters>17131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Wordsearch</Company>
  <LinksUpToDate>false</LinksUpToDate>
  <CharactersWithSpaces>20096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Denis Koshutin</cp:lastModifiedBy>
  <cp:revision>19</cp:revision>
  <cp:lastPrinted>2017-11-20T07:32:00Z</cp:lastPrinted>
  <dcterms:created xsi:type="dcterms:W3CDTF">2023-05-30T08:16:00Z</dcterms:created>
  <dcterms:modified xsi:type="dcterms:W3CDTF">2024-05-16T08:55:00Z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